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79EF" w14:textId="77777777" w:rsidR="00D76096" w:rsidRDefault="00D76096" w:rsidP="002E3EE6">
      <w:pPr>
        <w:jc w:val="right"/>
        <w:rPr>
          <w:b/>
          <w:bCs/>
          <w:sz w:val="28"/>
          <w:szCs w:val="28"/>
        </w:rPr>
      </w:pPr>
    </w:p>
    <w:p w14:paraId="46069B63" w14:textId="6877F647" w:rsidR="00E47AD2" w:rsidRDefault="00D76096" w:rsidP="00E47AD2">
      <w:pPr>
        <w:jc w:val="center"/>
        <w:rPr>
          <w:b/>
          <w:bCs/>
          <w:sz w:val="28"/>
          <w:szCs w:val="28"/>
        </w:rPr>
      </w:pPr>
      <w:r w:rsidRPr="009F2D4D">
        <w:rPr>
          <w:b/>
          <w:bCs/>
          <w:sz w:val="28"/>
          <w:szCs w:val="28"/>
        </w:rPr>
        <w:t>APPLICATION FOR PERMISSION TO IMPORT</w:t>
      </w:r>
      <w:r w:rsidRPr="003F44EC">
        <w:rPr>
          <w:b/>
          <w:bCs/>
          <w:sz w:val="28"/>
          <w:szCs w:val="28"/>
        </w:rPr>
        <w:t xml:space="preserve"> </w:t>
      </w:r>
      <w:r w:rsidR="00B25F93">
        <w:rPr>
          <w:b/>
          <w:bCs/>
          <w:sz w:val="28"/>
          <w:szCs w:val="28"/>
        </w:rPr>
        <w:br/>
        <w:t xml:space="preserve">ENGINEERED STONE BENCHTOPS, </w:t>
      </w:r>
      <w:r w:rsidR="007453A6">
        <w:rPr>
          <w:b/>
          <w:bCs/>
          <w:sz w:val="28"/>
          <w:szCs w:val="28"/>
        </w:rPr>
        <w:t>PANELS OR SLABS</w:t>
      </w:r>
    </w:p>
    <w:p w14:paraId="5956A98F" w14:textId="4EAAF333" w:rsidR="00E47AD2" w:rsidRDefault="00E47AD2" w:rsidP="00CA7006">
      <w:pPr>
        <w:rPr>
          <w:b/>
          <w:bCs/>
          <w:sz w:val="28"/>
          <w:szCs w:val="28"/>
        </w:rPr>
      </w:pPr>
    </w:p>
    <w:p w14:paraId="598C2C05" w14:textId="5F2AC9DE" w:rsidR="00CC0488" w:rsidRPr="009E21F9" w:rsidRDefault="00CC0488" w:rsidP="00CA7006">
      <w:r w:rsidRPr="009E21F9">
        <w:t>Engineered stone (ES)</w:t>
      </w:r>
    </w:p>
    <w:p w14:paraId="283BDB44" w14:textId="12B8A89E" w:rsidR="0096208E" w:rsidRPr="009E21F9" w:rsidRDefault="009E21F9" w:rsidP="00CA7006">
      <w:r w:rsidRPr="009E21F9">
        <w:t>B</w:t>
      </w:r>
      <w:r w:rsidR="0096208E" w:rsidRPr="009E21F9">
        <w:t>enchtop</w:t>
      </w:r>
      <w:r w:rsidRPr="009E21F9">
        <w:t xml:space="preserve">s, </w:t>
      </w:r>
      <w:r w:rsidR="007453A6">
        <w:t>panels or slabs</w:t>
      </w:r>
      <w:r w:rsidRPr="009E21F9">
        <w:t xml:space="preserve"> – also referred to as</w:t>
      </w:r>
      <w:r w:rsidR="00051B31">
        <w:t>:</w:t>
      </w:r>
      <w:r w:rsidRPr="009E21F9">
        <w:t xml:space="preserve"> </w:t>
      </w:r>
      <w:r w:rsidRPr="009E21F9">
        <w:rPr>
          <w:i/>
          <w:iCs/>
        </w:rPr>
        <w:t>goods</w:t>
      </w:r>
      <w:r w:rsidR="00EB24EA">
        <w:rPr>
          <w:i/>
          <w:iCs/>
        </w:rPr>
        <w:t xml:space="preserve"> </w:t>
      </w:r>
      <w:r w:rsidR="00EB24EA" w:rsidRPr="00EB24EA">
        <w:t>(</w:t>
      </w:r>
      <w:r w:rsidR="00D020BE">
        <w:t xml:space="preserve">Section </w:t>
      </w:r>
      <w:r w:rsidR="00EB24EA" w:rsidRPr="00EB24EA">
        <w:t>4</w:t>
      </w:r>
      <w:r w:rsidR="00EB24EA">
        <w:rPr>
          <w:i/>
          <w:iCs/>
        </w:rPr>
        <w:t xml:space="preserve"> Customs Act 1901</w:t>
      </w:r>
      <w:r w:rsidR="00B1161E">
        <w:rPr>
          <w:i/>
          <w:iCs/>
        </w:rPr>
        <w:t xml:space="preserve"> </w:t>
      </w:r>
      <w:r w:rsidR="00B1161E" w:rsidRPr="00B1161E">
        <w:t>(Cth)</w:t>
      </w:r>
      <w:r w:rsidR="00EB24EA" w:rsidRPr="00B1161E">
        <w:t>)</w:t>
      </w:r>
    </w:p>
    <w:p w14:paraId="5D631389" w14:textId="06DD08F7" w:rsidR="00E52203" w:rsidRPr="00F97F38" w:rsidRDefault="00CA7006" w:rsidP="00E17DC0">
      <w:pPr>
        <w:pStyle w:val="Heading1"/>
        <w:spacing w:after="120"/>
        <w:rPr>
          <w:b/>
          <w:bCs/>
          <w:color w:val="auto"/>
        </w:rPr>
      </w:pPr>
      <w:bookmarkStart w:id="0" w:name="_Instructions"/>
      <w:bookmarkStart w:id="1" w:name="Instructions"/>
      <w:bookmarkEnd w:id="0"/>
      <w:r w:rsidRPr="00F97F38">
        <w:rPr>
          <w:b/>
          <w:bCs/>
          <w:color w:val="auto"/>
        </w:rPr>
        <w:t>Instructions</w:t>
      </w:r>
      <w:r w:rsidR="00103905" w:rsidRPr="00F97F38">
        <w:rPr>
          <w:b/>
          <w:bCs/>
          <w:color w:val="auto"/>
        </w:rPr>
        <w:t xml:space="preserve"> </w:t>
      </w:r>
    </w:p>
    <w:bookmarkEnd w:id="1"/>
    <w:p w14:paraId="47BC0278" w14:textId="2F9CCE64" w:rsidR="00CA7006" w:rsidRPr="00C3358A" w:rsidRDefault="007D5A4B" w:rsidP="00236912">
      <w:pPr>
        <w:pStyle w:val="ListParagraph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C3358A">
        <w:rPr>
          <w:rFonts w:asciiTheme="minorHAnsi" w:eastAsiaTheme="majorEastAsia" w:hAnsiTheme="minorHAnsi" w:cstheme="minorHAnsi"/>
          <w:b/>
          <w:bCs/>
        </w:rPr>
        <w:t>Section 1</w:t>
      </w:r>
      <w:r w:rsidR="00E90E4B" w:rsidRPr="00C3358A">
        <w:rPr>
          <w:rStyle w:val="Hyperlink"/>
          <w:rFonts w:asciiTheme="minorHAnsi" w:eastAsiaTheme="majorEastAsia" w:hAnsiTheme="minorHAnsi" w:cstheme="minorHAnsi"/>
          <w:b/>
          <w:bCs/>
          <w:color w:val="auto"/>
          <w:u w:val="none"/>
        </w:rPr>
        <w:t>:</w:t>
      </w:r>
      <w:r w:rsidR="006B0AF8" w:rsidRPr="00C3358A">
        <w:rPr>
          <w:rStyle w:val="Heading1Char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A7006" w:rsidRPr="00C3358A">
        <w:rPr>
          <w:rFonts w:asciiTheme="minorHAnsi" w:hAnsiTheme="minorHAnsi" w:cstheme="minorHAnsi"/>
        </w:rPr>
        <w:t>all applica</w:t>
      </w:r>
      <w:r w:rsidR="00201767" w:rsidRPr="00C3358A">
        <w:rPr>
          <w:rFonts w:asciiTheme="minorHAnsi" w:hAnsiTheme="minorHAnsi" w:cstheme="minorHAnsi"/>
        </w:rPr>
        <w:t xml:space="preserve">nts </w:t>
      </w:r>
      <w:r w:rsidR="00AB4444" w:rsidRPr="00C3358A">
        <w:rPr>
          <w:rFonts w:asciiTheme="minorHAnsi" w:hAnsiTheme="minorHAnsi" w:cstheme="minorHAnsi"/>
        </w:rPr>
        <w:t>must</w:t>
      </w:r>
      <w:r w:rsidR="00201767" w:rsidRPr="00C3358A">
        <w:rPr>
          <w:rFonts w:asciiTheme="minorHAnsi" w:hAnsiTheme="minorHAnsi" w:cstheme="minorHAnsi"/>
        </w:rPr>
        <w:t xml:space="preserve"> complete</w:t>
      </w:r>
      <w:r w:rsidR="00AB4444" w:rsidRPr="00C3358A">
        <w:rPr>
          <w:rFonts w:asciiTheme="minorHAnsi" w:hAnsiTheme="minorHAnsi" w:cstheme="minorHAnsi"/>
        </w:rPr>
        <w:t xml:space="preserve"> this section</w:t>
      </w:r>
      <w:r w:rsidR="00201767" w:rsidRPr="00C3358A">
        <w:rPr>
          <w:rFonts w:asciiTheme="minorHAnsi" w:hAnsiTheme="minorHAnsi" w:cstheme="minorHAnsi"/>
        </w:rPr>
        <w:t xml:space="preserve"> </w:t>
      </w:r>
    </w:p>
    <w:p w14:paraId="3C8FC98A" w14:textId="6F643C35" w:rsidR="00B567AF" w:rsidRPr="00C3358A" w:rsidRDefault="000C6356" w:rsidP="009862BA">
      <w:pPr>
        <w:pStyle w:val="ListParagraph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C3358A">
        <w:rPr>
          <w:rFonts w:asciiTheme="minorHAnsi" w:hAnsiTheme="minorHAnsi" w:cstheme="minorHAnsi"/>
        </w:rPr>
        <w:t xml:space="preserve">The </w:t>
      </w:r>
      <w:r w:rsidR="003C1BEB" w:rsidRPr="00C3358A">
        <w:rPr>
          <w:rFonts w:asciiTheme="minorHAnsi" w:hAnsiTheme="minorHAnsi" w:cstheme="minorHAnsi"/>
        </w:rPr>
        <w:t>applicant’s</w:t>
      </w:r>
      <w:r w:rsidR="001948FA" w:rsidRPr="00C3358A">
        <w:rPr>
          <w:rFonts w:asciiTheme="minorHAnsi" w:hAnsiTheme="minorHAnsi" w:cstheme="minorHAnsi"/>
        </w:rPr>
        <w:t xml:space="preserve"> name</w:t>
      </w:r>
      <w:r w:rsidRPr="00C3358A">
        <w:rPr>
          <w:rFonts w:asciiTheme="minorHAnsi" w:hAnsiTheme="minorHAnsi" w:cstheme="minorHAnsi"/>
        </w:rPr>
        <w:t xml:space="preserve"> i</w:t>
      </w:r>
      <w:r w:rsidR="001948FA" w:rsidRPr="00C3358A">
        <w:rPr>
          <w:rFonts w:asciiTheme="minorHAnsi" w:hAnsiTheme="minorHAnsi" w:cstheme="minorHAnsi"/>
        </w:rPr>
        <w:t xml:space="preserve">s to be the </w:t>
      </w:r>
      <w:r w:rsidR="00096F69" w:rsidRPr="00C3358A">
        <w:rPr>
          <w:rFonts w:asciiTheme="minorHAnsi" w:hAnsiTheme="minorHAnsi" w:cstheme="minorHAnsi"/>
        </w:rPr>
        <w:t xml:space="preserve">same </w:t>
      </w:r>
      <w:r w:rsidR="001948FA" w:rsidRPr="00C3358A">
        <w:rPr>
          <w:rFonts w:asciiTheme="minorHAnsi" w:hAnsiTheme="minorHAnsi" w:cstheme="minorHAnsi"/>
        </w:rPr>
        <w:t xml:space="preserve">name </w:t>
      </w:r>
      <w:r w:rsidR="002C2F8E" w:rsidRPr="00C3358A">
        <w:rPr>
          <w:rFonts w:asciiTheme="minorHAnsi" w:hAnsiTheme="minorHAnsi" w:cstheme="minorHAnsi"/>
        </w:rPr>
        <w:t xml:space="preserve">that will appear on </w:t>
      </w:r>
      <w:r w:rsidR="006A5FBD" w:rsidRPr="00C3358A">
        <w:rPr>
          <w:rFonts w:asciiTheme="minorHAnsi" w:hAnsiTheme="minorHAnsi" w:cstheme="minorHAnsi"/>
        </w:rPr>
        <w:t xml:space="preserve">the </w:t>
      </w:r>
      <w:r w:rsidR="002B30D6" w:rsidRPr="00C3358A">
        <w:rPr>
          <w:rFonts w:asciiTheme="minorHAnsi" w:hAnsiTheme="minorHAnsi" w:cstheme="minorHAnsi"/>
        </w:rPr>
        <w:t xml:space="preserve">customs </w:t>
      </w:r>
      <w:r w:rsidR="00096F69" w:rsidRPr="00C3358A">
        <w:rPr>
          <w:rFonts w:asciiTheme="minorHAnsi" w:hAnsiTheme="minorHAnsi" w:cstheme="minorHAnsi"/>
        </w:rPr>
        <w:t xml:space="preserve">import </w:t>
      </w:r>
      <w:r w:rsidR="006A5FBD" w:rsidRPr="00C3358A">
        <w:rPr>
          <w:rFonts w:asciiTheme="minorHAnsi" w:hAnsiTheme="minorHAnsi" w:cstheme="minorHAnsi"/>
        </w:rPr>
        <w:t xml:space="preserve">entry </w:t>
      </w:r>
      <w:r w:rsidRPr="00C3358A">
        <w:rPr>
          <w:rFonts w:asciiTheme="minorHAnsi" w:hAnsiTheme="minorHAnsi" w:cstheme="minorHAnsi"/>
        </w:rPr>
        <w:br/>
      </w:r>
      <w:r w:rsidR="00FD47EF" w:rsidRPr="00C3358A">
        <w:rPr>
          <w:rFonts w:asciiTheme="minorHAnsi" w:hAnsiTheme="minorHAnsi" w:cstheme="minorHAnsi"/>
        </w:rPr>
        <w:t>(</w:t>
      </w:r>
      <w:r w:rsidR="00136C0B" w:rsidRPr="00C3358A">
        <w:rPr>
          <w:rFonts w:asciiTheme="minorHAnsi" w:hAnsiTheme="minorHAnsi" w:cstheme="minorHAnsi"/>
        </w:rPr>
        <w:t xml:space="preserve">as the </w:t>
      </w:r>
      <w:r w:rsidR="00FD47EF" w:rsidRPr="00C3358A">
        <w:rPr>
          <w:rFonts w:asciiTheme="minorHAnsi" w:hAnsiTheme="minorHAnsi" w:cstheme="minorHAnsi"/>
        </w:rPr>
        <w:t xml:space="preserve">goods owner) </w:t>
      </w:r>
      <w:r w:rsidR="006A5FBD" w:rsidRPr="00C3358A">
        <w:rPr>
          <w:rFonts w:asciiTheme="minorHAnsi" w:hAnsiTheme="minorHAnsi" w:cstheme="minorHAnsi"/>
        </w:rPr>
        <w:t>at the border</w:t>
      </w:r>
      <w:r w:rsidR="00214538" w:rsidRPr="00C3358A">
        <w:rPr>
          <w:rFonts w:asciiTheme="minorHAnsi" w:hAnsiTheme="minorHAnsi" w:cstheme="minorHAnsi"/>
        </w:rPr>
        <w:t xml:space="preserve">, to </w:t>
      </w:r>
      <w:r w:rsidR="000C2CC3" w:rsidRPr="00C3358A">
        <w:rPr>
          <w:rFonts w:asciiTheme="minorHAnsi" w:hAnsiTheme="minorHAnsi" w:cstheme="minorHAnsi"/>
        </w:rPr>
        <w:t>be listed</w:t>
      </w:r>
      <w:r w:rsidR="00214538" w:rsidRPr="00C3358A">
        <w:rPr>
          <w:rFonts w:asciiTheme="minorHAnsi" w:hAnsiTheme="minorHAnsi" w:cstheme="minorHAnsi"/>
        </w:rPr>
        <w:t xml:space="preserve"> as the permit holder</w:t>
      </w:r>
      <w:r w:rsidR="000C2CC3" w:rsidRPr="00C3358A">
        <w:rPr>
          <w:rFonts w:asciiTheme="minorHAnsi" w:hAnsiTheme="minorHAnsi" w:cstheme="minorHAnsi"/>
        </w:rPr>
        <w:t>.</w:t>
      </w:r>
      <w:r w:rsidR="002C2F8E" w:rsidRPr="00C3358A">
        <w:rPr>
          <w:rFonts w:asciiTheme="minorHAnsi" w:hAnsiTheme="minorHAnsi" w:cstheme="minorHAnsi"/>
        </w:rPr>
        <w:t xml:space="preserve"> </w:t>
      </w:r>
      <w:r w:rsidR="003D1CB0" w:rsidRPr="00C3358A">
        <w:rPr>
          <w:rFonts w:asciiTheme="minorHAnsi" w:hAnsiTheme="minorHAnsi" w:cstheme="minorHAnsi"/>
        </w:rPr>
        <w:t>Differ</w:t>
      </w:r>
      <w:r w:rsidR="00774AAA" w:rsidRPr="00C3358A">
        <w:rPr>
          <w:rFonts w:asciiTheme="minorHAnsi" w:hAnsiTheme="minorHAnsi" w:cstheme="minorHAnsi"/>
        </w:rPr>
        <w:t>ing</w:t>
      </w:r>
      <w:r w:rsidR="003D1CB0" w:rsidRPr="00C3358A">
        <w:rPr>
          <w:rFonts w:asciiTheme="minorHAnsi" w:hAnsiTheme="minorHAnsi" w:cstheme="minorHAnsi"/>
        </w:rPr>
        <w:t xml:space="preserve"> details will invalidate the permit at the border. </w:t>
      </w:r>
    </w:p>
    <w:p w14:paraId="18D8A875" w14:textId="232F0095" w:rsidR="00406439" w:rsidRPr="00C3358A" w:rsidRDefault="001F78D2" w:rsidP="00711B95">
      <w:pPr>
        <w:pStyle w:val="ListParagraph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C3358A">
        <w:rPr>
          <w:rFonts w:asciiTheme="minorHAnsi" w:hAnsiTheme="minorHAnsi" w:cstheme="minorHAnsi"/>
        </w:rPr>
        <w:t xml:space="preserve">The applicant’s physical address </w:t>
      </w:r>
      <w:r w:rsidR="005D4E95" w:rsidRPr="00C3358A">
        <w:rPr>
          <w:rFonts w:asciiTheme="minorHAnsi" w:hAnsiTheme="minorHAnsi" w:cstheme="minorHAnsi"/>
        </w:rPr>
        <w:t>will be listed on the permit, to where the intended importation will be delivered</w:t>
      </w:r>
      <w:r w:rsidR="0000291A" w:rsidRPr="00C3358A">
        <w:rPr>
          <w:rFonts w:asciiTheme="minorHAnsi" w:hAnsiTheme="minorHAnsi" w:cstheme="minorHAnsi"/>
        </w:rPr>
        <w:t>.</w:t>
      </w:r>
      <w:r w:rsidR="00711B95" w:rsidRPr="00C3358A">
        <w:rPr>
          <w:rFonts w:asciiTheme="minorHAnsi" w:hAnsiTheme="minorHAnsi" w:cstheme="minorHAnsi"/>
        </w:rPr>
        <w:t xml:space="preserve"> </w:t>
      </w:r>
    </w:p>
    <w:p w14:paraId="0AAF9EC0" w14:textId="7D7BDED0" w:rsidR="00CA7006" w:rsidRPr="00C3358A" w:rsidRDefault="00201767" w:rsidP="00873045">
      <w:pPr>
        <w:pStyle w:val="ListParagraph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C3358A">
        <w:rPr>
          <w:rFonts w:asciiTheme="minorHAnsi" w:eastAsiaTheme="majorEastAsia" w:hAnsiTheme="minorHAnsi" w:cstheme="minorHAnsi"/>
          <w:b/>
          <w:bCs/>
        </w:rPr>
        <w:t>Section 2</w:t>
      </w:r>
      <w:r w:rsidR="00E90E4B" w:rsidRPr="00C3358A">
        <w:rPr>
          <w:rStyle w:val="Hyperlink"/>
          <w:rFonts w:asciiTheme="minorHAnsi" w:eastAsiaTheme="majorEastAsia" w:hAnsiTheme="minorHAnsi" w:cstheme="minorHAnsi"/>
          <w:b/>
          <w:bCs/>
          <w:color w:val="auto"/>
          <w:u w:val="none"/>
        </w:rPr>
        <w:t>:</w:t>
      </w:r>
      <w:r w:rsidRPr="00C3358A">
        <w:rPr>
          <w:rFonts w:asciiTheme="minorHAnsi" w:hAnsiTheme="minorHAnsi" w:cstheme="minorHAnsi"/>
        </w:rPr>
        <w:t xml:space="preserve"> </w:t>
      </w:r>
      <w:r w:rsidR="009053A4" w:rsidRPr="00C3358A">
        <w:rPr>
          <w:rFonts w:asciiTheme="minorHAnsi" w:hAnsiTheme="minorHAnsi" w:cstheme="minorHAnsi"/>
        </w:rPr>
        <w:t xml:space="preserve">all </w:t>
      </w:r>
      <w:r w:rsidRPr="00C3358A">
        <w:rPr>
          <w:rFonts w:asciiTheme="minorHAnsi" w:hAnsiTheme="minorHAnsi" w:cstheme="minorHAnsi"/>
        </w:rPr>
        <w:t xml:space="preserve">applicants </w:t>
      </w:r>
      <w:r w:rsidR="001255EE" w:rsidRPr="00C3358A">
        <w:rPr>
          <w:rFonts w:asciiTheme="minorHAnsi" w:hAnsiTheme="minorHAnsi" w:cstheme="minorHAnsi"/>
        </w:rPr>
        <w:t>must complete this section</w:t>
      </w:r>
      <w:r w:rsidR="00611C2F" w:rsidRPr="00C3358A">
        <w:rPr>
          <w:rFonts w:asciiTheme="minorHAnsi" w:hAnsiTheme="minorHAnsi" w:cstheme="minorHAnsi"/>
        </w:rPr>
        <w:t xml:space="preserve"> </w:t>
      </w:r>
      <w:r w:rsidR="001255EE" w:rsidRPr="00C3358A">
        <w:rPr>
          <w:rFonts w:asciiTheme="minorHAnsi" w:hAnsiTheme="minorHAnsi" w:cstheme="minorHAnsi"/>
        </w:rPr>
        <w:t xml:space="preserve">and </w:t>
      </w:r>
      <w:r w:rsidR="00E90E4B" w:rsidRPr="00C3358A">
        <w:rPr>
          <w:rFonts w:asciiTheme="minorHAnsi" w:hAnsiTheme="minorHAnsi" w:cstheme="minorHAnsi"/>
          <w:b/>
          <w:bCs/>
        </w:rPr>
        <w:t>either</w:t>
      </w:r>
      <w:r w:rsidR="00E90E4B" w:rsidRPr="00C3358A">
        <w:rPr>
          <w:rFonts w:asciiTheme="minorHAnsi" w:hAnsiTheme="minorHAnsi" w:cstheme="minorHAnsi"/>
        </w:rPr>
        <w:t xml:space="preserve"> </w:t>
      </w:r>
      <w:r w:rsidR="001255EE" w:rsidRPr="00C3358A">
        <w:rPr>
          <w:rFonts w:asciiTheme="minorHAnsi" w:hAnsiTheme="minorHAnsi" w:cstheme="minorHAnsi"/>
        </w:rPr>
        <w:t>section</w:t>
      </w:r>
      <w:r w:rsidR="00E90E4B" w:rsidRPr="00C3358A">
        <w:rPr>
          <w:rFonts w:asciiTheme="minorHAnsi" w:hAnsiTheme="minorHAnsi" w:cstheme="minorHAnsi"/>
        </w:rPr>
        <w:t xml:space="preserve"> 3 or section 4.</w:t>
      </w:r>
      <w:r w:rsidR="007B57DB" w:rsidRPr="00C3358A">
        <w:rPr>
          <w:rFonts w:asciiTheme="minorHAnsi" w:hAnsiTheme="minorHAnsi" w:cstheme="minorHAnsi"/>
        </w:rPr>
        <w:t xml:space="preserve"> </w:t>
      </w:r>
    </w:p>
    <w:p w14:paraId="6EE3C5F2" w14:textId="2531ED32" w:rsidR="00201767" w:rsidRPr="00C3358A" w:rsidRDefault="00201767" w:rsidP="00E90E4B">
      <w:pPr>
        <w:pStyle w:val="ListParagraph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C3358A">
        <w:rPr>
          <w:rFonts w:asciiTheme="minorHAnsi" w:eastAsiaTheme="majorEastAsia" w:hAnsiTheme="minorHAnsi" w:cstheme="minorHAnsi"/>
          <w:b/>
          <w:bCs/>
        </w:rPr>
        <w:t xml:space="preserve">Section </w:t>
      </w:r>
      <w:r w:rsidR="00E90E4B" w:rsidRPr="00C3358A">
        <w:rPr>
          <w:rStyle w:val="Hyperlink"/>
          <w:rFonts w:asciiTheme="minorHAnsi" w:eastAsiaTheme="majorEastAsia" w:hAnsiTheme="minorHAnsi" w:cstheme="minorHAnsi"/>
          <w:b/>
          <w:bCs/>
          <w:color w:val="auto"/>
          <w:u w:val="none"/>
        </w:rPr>
        <w:t>3:</w:t>
      </w:r>
      <w:r w:rsidRPr="00C3358A">
        <w:rPr>
          <w:rFonts w:asciiTheme="minorHAnsi" w:hAnsiTheme="minorHAnsi" w:cstheme="minorHAnsi"/>
        </w:rPr>
        <w:t xml:space="preserve"> import </w:t>
      </w:r>
      <w:r w:rsidR="00CC0488" w:rsidRPr="00C3358A">
        <w:rPr>
          <w:rFonts w:asciiTheme="minorHAnsi" w:hAnsiTheme="minorHAnsi" w:cstheme="minorHAnsi"/>
        </w:rPr>
        <w:t>ES</w:t>
      </w:r>
      <w:r w:rsidR="001B76B1" w:rsidRPr="00C3358A">
        <w:rPr>
          <w:rFonts w:asciiTheme="minorHAnsi" w:hAnsiTheme="minorHAnsi" w:cstheme="minorHAnsi"/>
        </w:rPr>
        <w:t xml:space="preserve"> benchtop, slab or panel</w:t>
      </w:r>
      <w:r w:rsidRPr="00C3358A">
        <w:rPr>
          <w:rFonts w:asciiTheme="minorHAnsi" w:hAnsiTheme="minorHAnsi" w:cstheme="minorHAnsi"/>
        </w:rPr>
        <w:t xml:space="preserve"> for </w:t>
      </w:r>
      <w:r w:rsidR="001A22E5" w:rsidRPr="00C3358A">
        <w:rPr>
          <w:rFonts w:asciiTheme="minorHAnsi" w:hAnsiTheme="minorHAnsi" w:cstheme="minorHAnsi"/>
        </w:rPr>
        <w:t xml:space="preserve">genuine </w:t>
      </w:r>
      <w:r w:rsidRPr="00C3358A">
        <w:rPr>
          <w:rFonts w:asciiTheme="minorHAnsi" w:hAnsiTheme="minorHAnsi" w:cstheme="minorHAnsi"/>
        </w:rPr>
        <w:t>research and analysis</w:t>
      </w:r>
      <w:r w:rsidR="00132E2A" w:rsidRPr="00C3358A">
        <w:rPr>
          <w:rFonts w:asciiTheme="minorHAnsi" w:hAnsiTheme="minorHAnsi" w:cstheme="minorHAnsi"/>
        </w:rPr>
        <w:t xml:space="preserve"> or identification</w:t>
      </w:r>
      <w:r w:rsidR="00B828AB" w:rsidRPr="00C3358A">
        <w:rPr>
          <w:rFonts w:asciiTheme="minorHAnsi" w:hAnsiTheme="minorHAnsi" w:cstheme="minorHAnsi"/>
        </w:rPr>
        <w:t>*</w:t>
      </w:r>
      <w:r w:rsidR="002E0199" w:rsidRPr="00C3358A">
        <w:rPr>
          <w:rFonts w:asciiTheme="minorHAnsi" w:hAnsiTheme="minorHAnsi" w:cstheme="minorHAnsi"/>
        </w:rPr>
        <w:t>.</w:t>
      </w:r>
      <w:r w:rsidRPr="00C3358A">
        <w:rPr>
          <w:rFonts w:asciiTheme="minorHAnsi" w:hAnsiTheme="minorHAnsi" w:cstheme="minorHAnsi"/>
        </w:rPr>
        <w:t xml:space="preserve"> </w:t>
      </w:r>
    </w:p>
    <w:p w14:paraId="7A240EEB" w14:textId="54ADDE96" w:rsidR="006F2CB7" w:rsidRPr="00B603FB" w:rsidRDefault="00201767" w:rsidP="00E90E4B">
      <w:pPr>
        <w:pStyle w:val="ListParagraph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C3358A">
        <w:rPr>
          <w:rFonts w:asciiTheme="minorHAnsi" w:eastAsiaTheme="majorEastAsia" w:hAnsiTheme="minorHAnsi" w:cstheme="minorHAnsi"/>
          <w:b/>
          <w:bCs/>
        </w:rPr>
        <w:t xml:space="preserve">Section </w:t>
      </w:r>
      <w:r w:rsidR="00E90E4B" w:rsidRPr="00C3358A">
        <w:rPr>
          <w:rStyle w:val="Hyperlink"/>
          <w:rFonts w:asciiTheme="minorHAnsi" w:eastAsiaTheme="majorEastAsia" w:hAnsiTheme="minorHAnsi" w:cstheme="minorHAnsi"/>
          <w:b/>
          <w:bCs/>
          <w:color w:val="auto"/>
          <w:u w:val="none"/>
        </w:rPr>
        <w:t>4:</w:t>
      </w:r>
      <w:r w:rsidRPr="00C3358A">
        <w:rPr>
          <w:rStyle w:val="Hyperlink"/>
          <w:rFonts w:asciiTheme="minorHAnsi" w:eastAsiaTheme="majorEastAsia" w:hAnsiTheme="minorHAnsi" w:cstheme="minorHAnsi"/>
          <w:b/>
          <w:bCs/>
          <w:color w:val="auto"/>
          <w:u w:val="none"/>
        </w:rPr>
        <w:t xml:space="preserve"> </w:t>
      </w:r>
      <w:r w:rsidRPr="00C3358A">
        <w:rPr>
          <w:rFonts w:asciiTheme="minorHAnsi" w:hAnsiTheme="minorHAnsi" w:cstheme="minorHAnsi"/>
        </w:rPr>
        <w:t>import</w:t>
      </w:r>
      <w:r w:rsidRPr="00B603FB">
        <w:rPr>
          <w:rFonts w:asciiTheme="minorHAnsi" w:hAnsiTheme="minorHAnsi" w:cstheme="minorHAnsi"/>
        </w:rPr>
        <w:t xml:space="preserve"> </w:t>
      </w:r>
      <w:r w:rsidR="00AA0782" w:rsidRPr="00B603FB">
        <w:rPr>
          <w:rFonts w:asciiTheme="minorHAnsi" w:hAnsiTheme="minorHAnsi" w:cstheme="minorHAnsi"/>
        </w:rPr>
        <w:t xml:space="preserve">ES benchtop, slab or panel </w:t>
      </w:r>
      <w:r w:rsidR="00A037DA" w:rsidRPr="00B603FB">
        <w:rPr>
          <w:rFonts w:asciiTheme="minorHAnsi" w:hAnsiTheme="minorHAnsi" w:cstheme="minorHAnsi"/>
        </w:rPr>
        <w:t>under exceptional circumstances</w:t>
      </w:r>
      <w:r w:rsidR="002E0199" w:rsidRPr="00B603FB">
        <w:rPr>
          <w:rFonts w:asciiTheme="minorHAnsi" w:hAnsiTheme="minorHAnsi" w:cstheme="minorHAnsi"/>
        </w:rPr>
        <w:t>.</w:t>
      </w:r>
    </w:p>
    <w:p w14:paraId="533A47A6" w14:textId="4F074B5B" w:rsidR="00D554B7" w:rsidRPr="00B603FB" w:rsidRDefault="00D554B7" w:rsidP="002E0199">
      <w:pPr>
        <w:spacing w:after="120"/>
        <w:ind w:left="360"/>
        <w:rPr>
          <w:rFonts w:asciiTheme="minorHAnsi" w:hAnsiTheme="minorHAnsi" w:cstheme="minorHAnsi"/>
          <w:u w:val="single"/>
        </w:rPr>
      </w:pPr>
      <w:r w:rsidRPr="00B603FB">
        <w:rPr>
          <w:rFonts w:asciiTheme="minorHAnsi" w:hAnsiTheme="minorHAnsi" w:cstheme="minorHAnsi"/>
          <w:u w:val="single"/>
        </w:rPr>
        <w:t>General guidance</w:t>
      </w:r>
    </w:p>
    <w:p w14:paraId="0809E185" w14:textId="77777777" w:rsidR="00D554B7" w:rsidRPr="00B603FB" w:rsidRDefault="00D554B7" w:rsidP="00D554B7">
      <w:pPr>
        <w:spacing w:after="120"/>
        <w:ind w:left="357"/>
        <w:rPr>
          <w:rFonts w:asciiTheme="minorHAnsi" w:hAnsiTheme="minorHAnsi" w:cstheme="minorHAnsi"/>
        </w:rPr>
      </w:pPr>
      <w:r w:rsidRPr="00B603FB">
        <w:rPr>
          <w:rFonts w:asciiTheme="minorHAnsi" w:hAnsiTheme="minorHAnsi" w:cstheme="minorHAnsi"/>
        </w:rPr>
        <w:t>Please complete the application electronically.</w:t>
      </w:r>
    </w:p>
    <w:p w14:paraId="518454F4" w14:textId="27DC8DD7" w:rsidR="00B27C9D" w:rsidRPr="00B603FB" w:rsidRDefault="00B04529" w:rsidP="009547CF">
      <w:pPr>
        <w:spacing w:after="120"/>
        <w:ind w:left="360"/>
        <w:rPr>
          <w:rFonts w:asciiTheme="minorHAnsi" w:hAnsiTheme="minorHAnsi" w:cstheme="minorHAnsi"/>
        </w:rPr>
      </w:pPr>
      <w:r w:rsidRPr="00B603FB">
        <w:rPr>
          <w:rFonts w:asciiTheme="minorHAnsi" w:hAnsiTheme="minorHAnsi" w:cstheme="minorHAnsi"/>
        </w:rPr>
        <w:t xml:space="preserve">Organisations based outside Australia </w:t>
      </w:r>
      <w:r w:rsidR="00584A36" w:rsidRPr="00B603FB">
        <w:rPr>
          <w:rFonts w:asciiTheme="minorHAnsi" w:hAnsiTheme="minorHAnsi" w:cstheme="minorHAnsi"/>
        </w:rPr>
        <w:t>must</w:t>
      </w:r>
      <w:r w:rsidRPr="00B603FB">
        <w:rPr>
          <w:rFonts w:asciiTheme="minorHAnsi" w:hAnsiTheme="minorHAnsi" w:cstheme="minorHAnsi"/>
        </w:rPr>
        <w:t xml:space="preserve"> provide the Australian name and address details of the actual importer (consignee), even if using a local subsidiary that trades under a different name. </w:t>
      </w:r>
    </w:p>
    <w:p w14:paraId="1D4CDDA6" w14:textId="3D32C11D" w:rsidR="00B04529" w:rsidRPr="00B603FB" w:rsidRDefault="00B04529" w:rsidP="009547CF">
      <w:pPr>
        <w:spacing w:after="120"/>
        <w:ind w:left="360"/>
        <w:rPr>
          <w:rFonts w:asciiTheme="minorHAnsi" w:hAnsiTheme="minorHAnsi" w:cstheme="minorHAnsi"/>
          <w:highlight w:val="yellow"/>
        </w:rPr>
      </w:pPr>
      <w:r w:rsidRPr="00B603FB">
        <w:rPr>
          <w:rFonts w:asciiTheme="minorHAnsi" w:hAnsiTheme="minorHAnsi" w:cstheme="minorHAnsi"/>
        </w:rPr>
        <w:t>If intending to use a third party to receive the goods</w:t>
      </w:r>
      <w:r w:rsidR="008F2EBF" w:rsidRPr="00B603FB">
        <w:rPr>
          <w:rFonts w:asciiTheme="minorHAnsi" w:hAnsiTheme="minorHAnsi" w:cstheme="minorHAnsi"/>
        </w:rPr>
        <w:t xml:space="preserve"> (</w:t>
      </w:r>
      <w:r w:rsidR="00E87669" w:rsidRPr="00B603FB">
        <w:rPr>
          <w:rFonts w:asciiTheme="minorHAnsi" w:hAnsiTheme="minorHAnsi" w:cstheme="minorHAnsi"/>
        </w:rPr>
        <w:t xml:space="preserve">importation </w:t>
      </w:r>
      <w:r w:rsidR="008F2EBF" w:rsidRPr="00B603FB">
        <w:rPr>
          <w:rFonts w:asciiTheme="minorHAnsi" w:hAnsiTheme="minorHAnsi" w:cstheme="minorHAnsi"/>
        </w:rPr>
        <w:t>consignee): Provide organisation name and address details</w:t>
      </w:r>
      <w:r w:rsidRPr="00B603FB">
        <w:rPr>
          <w:rFonts w:asciiTheme="minorHAnsi" w:hAnsiTheme="minorHAnsi" w:cstheme="minorHAnsi"/>
        </w:rPr>
        <w:t>.</w:t>
      </w:r>
      <w:r w:rsidR="00090050" w:rsidRPr="00B603FB">
        <w:rPr>
          <w:rFonts w:asciiTheme="minorHAnsi" w:hAnsiTheme="minorHAnsi" w:cstheme="minorHAnsi"/>
        </w:rPr>
        <w:t xml:space="preserve"> Permit will be listed to applicant c/- third party</w:t>
      </w:r>
      <w:r w:rsidR="00494240" w:rsidRPr="00B603FB">
        <w:rPr>
          <w:rFonts w:asciiTheme="minorHAnsi" w:hAnsiTheme="minorHAnsi" w:cstheme="minorHAnsi"/>
        </w:rPr>
        <w:t xml:space="preserve">. </w:t>
      </w:r>
      <w:r w:rsidRPr="00B603FB">
        <w:rPr>
          <w:rFonts w:asciiTheme="minorHAnsi" w:hAnsiTheme="minorHAnsi" w:cstheme="minorHAnsi"/>
        </w:rPr>
        <w:t xml:space="preserve"> </w:t>
      </w:r>
      <w:r w:rsidR="00494240" w:rsidRPr="00B603FB">
        <w:rPr>
          <w:rFonts w:asciiTheme="minorHAnsi" w:hAnsiTheme="minorHAnsi" w:cstheme="minorHAnsi"/>
        </w:rPr>
        <w:t xml:space="preserve">This must be identical to the </w:t>
      </w:r>
      <w:r w:rsidR="000B230D" w:rsidRPr="00B603FB">
        <w:rPr>
          <w:rFonts w:asciiTheme="minorHAnsi" w:hAnsiTheme="minorHAnsi" w:cstheme="minorHAnsi"/>
        </w:rPr>
        <w:t xml:space="preserve">goods </w:t>
      </w:r>
      <w:r w:rsidR="00E87669" w:rsidRPr="00B603FB">
        <w:rPr>
          <w:rFonts w:asciiTheme="minorHAnsi" w:hAnsiTheme="minorHAnsi" w:cstheme="minorHAnsi"/>
        </w:rPr>
        <w:t>consignee</w:t>
      </w:r>
      <w:r w:rsidR="000B230D" w:rsidRPr="00B603FB">
        <w:rPr>
          <w:rFonts w:asciiTheme="minorHAnsi" w:hAnsiTheme="minorHAnsi" w:cstheme="minorHAnsi"/>
        </w:rPr>
        <w:t xml:space="preserve"> </w:t>
      </w:r>
      <w:r w:rsidR="00494240" w:rsidRPr="00B603FB">
        <w:rPr>
          <w:rFonts w:asciiTheme="minorHAnsi" w:hAnsiTheme="minorHAnsi" w:cstheme="minorHAnsi"/>
        </w:rPr>
        <w:t>details on the customs import entry</w:t>
      </w:r>
      <w:r w:rsidR="000B230D" w:rsidRPr="00B603FB">
        <w:rPr>
          <w:rFonts w:asciiTheme="minorHAnsi" w:hAnsiTheme="minorHAnsi" w:cstheme="minorHAnsi"/>
        </w:rPr>
        <w:t>.</w:t>
      </w:r>
      <w:r w:rsidR="00494240" w:rsidRPr="00B603FB">
        <w:rPr>
          <w:rFonts w:asciiTheme="minorHAnsi" w:hAnsiTheme="minorHAnsi" w:cstheme="minorHAnsi"/>
        </w:rPr>
        <w:t xml:space="preserve"> </w:t>
      </w:r>
    </w:p>
    <w:p w14:paraId="13A5193A" w14:textId="0D2E66EE" w:rsidR="007702E1" w:rsidRPr="00B603FB" w:rsidRDefault="00A20C9D" w:rsidP="009547CF">
      <w:pPr>
        <w:spacing w:after="120"/>
        <w:ind w:left="357"/>
        <w:rPr>
          <w:rFonts w:asciiTheme="minorHAnsi" w:hAnsiTheme="minorHAnsi" w:cstheme="minorHAnsi"/>
        </w:rPr>
      </w:pPr>
      <w:r w:rsidRPr="00B603FB">
        <w:rPr>
          <w:rFonts w:asciiTheme="minorHAnsi" w:hAnsiTheme="minorHAnsi" w:cstheme="minorHAnsi"/>
        </w:rPr>
        <w:t>S</w:t>
      </w:r>
      <w:r w:rsidR="00A32251" w:rsidRPr="00B603FB">
        <w:rPr>
          <w:rFonts w:asciiTheme="minorHAnsi" w:hAnsiTheme="minorHAnsi" w:cstheme="minorHAnsi"/>
        </w:rPr>
        <w:t xml:space="preserve">ections </w:t>
      </w:r>
      <w:r w:rsidRPr="00B603FB">
        <w:rPr>
          <w:rFonts w:asciiTheme="minorHAnsi" w:hAnsiTheme="minorHAnsi" w:cstheme="minorHAnsi"/>
        </w:rPr>
        <w:t xml:space="preserve">may </w:t>
      </w:r>
      <w:r w:rsidR="00CF2168" w:rsidRPr="00B603FB">
        <w:rPr>
          <w:rFonts w:asciiTheme="minorHAnsi" w:hAnsiTheme="minorHAnsi" w:cstheme="minorHAnsi"/>
        </w:rPr>
        <w:t xml:space="preserve">be </w:t>
      </w:r>
      <w:r w:rsidR="003B72F5" w:rsidRPr="00B603FB">
        <w:rPr>
          <w:rFonts w:asciiTheme="minorHAnsi" w:hAnsiTheme="minorHAnsi" w:cstheme="minorHAnsi"/>
        </w:rPr>
        <w:t>ex</w:t>
      </w:r>
      <w:r w:rsidR="0003603A" w:rsidRPr="00B603FB">
        <w:rPr>
          <w:rFonts w:asciiTheme="minorHAnsi" w:hAnsiTheme="minorHAnsi" w:cstheme="minorHAnsi"/>
        </w:rPr>
        <w:t>tend</w:t>
      </w:r>
      <w:r w:rsidR="00CF2168" w:rsidRPr="00B603FB">
        <w:rPr>
          <w:rFonts w:asciiTheme="minorHAnsi" w:hAnsiTheme="minorHAnsi" w:cstheme="minorHAnsi"/>
        </w:rPr>
        <w:t>ed</w:t>
      </w:r>
      <w:r w:rsidR="0003603A" w:rsidRPr="00B603FB">
        <w:rPr>
          <w:rFonts w:asciiTheme="minorHAnsi" w:hAnsiTheme="minorHAnsi" w:cstheme="minorHAnsi"/>
        </w:rPr>
        <w:t xml:space="preserve"> </w:t>
      </w:r>
      <w:r w:rsidR="003B72F5" w:rsidRPr="00B603FB">
        <w:rPr>
          <w:rFonts w:asciiTheme="minorHAnsi" w:hAnsiTheme="minorHAnsi" w:cstheme="minorHAnsi"/>
        </w:rPr>
        <w:t>into the next page</w:t>
      </w:r>
      <w:r w:rsidR="00436DB4" w:rsidRPr="00B603FB">
        <w:rPr>
          <w:rFonts w:asciiTheme="minorHAnsi" w:hAnsiTheme="minorHAnsi" w:cstheme="minorHAnsi"/>
        </w:rPr>
        <w:t xml:space="preserve"> if required</w:t>
      </w:r>
      <w:r w:rsidR="003B72F5" w:rsidRPr="00B603FB">
        <w:rPr>
          <w:rFonts w:asciiTheme="minorHAnsi" w:hAnsiTheme="minorHAnsi" w:cstheme="minorHAnsi"/>
        </w:rPr>
        <w:t>. You</w:t>
      </w:r>
      <w:r w:rsidR="001F066C" w:rsidRPr="00B603FB">
        <w:rPr>
          <w:rFonts w:asciiTheme="minorHAnsi" w:hAnsiTheme="minorHAnsi" w:cstheme="minorHAnsi"/>
        </w:rPr>
        <w:t>r</w:t>
      </w:r>
      <w:r w:rsidR="003B72F5" w:rsidRPr="00B603FB">
        <w:rPr>
          <w:rFonts w:asciiTheme="minorHAnsi" w:hAnsiTheme="minorHAnsi" w:cstheme="minorHAnsi"/>
        </w:rPr>
        <w:t xml:space="preserve"> </w:t>
      </w:r>
      <w:r w:rsidR="000C0ADC" w:rsidRPr="00B603FB">
        <w:rPr>
          <w:rFonts w:asciiTheme="minorHAnsi" w:hAnsiTheme="minorHAnsi" w:cstheme="minorHAnsi"/>
        </w:rPr>
        <w:t xml:space="preserve">information is </w:t>
      </w:r>
      <w:r w:rsidR="003B72F5" w:rsidRPr="00B603FB">
        <w:rPr>
          <w:rFonts w:asciiTheme="minorHAnsi" w:hAnsiTheme="minorHAnsi" w:cstheme="minorHAnsi"/>
        </w:rPr>
        <w:t xml:space="preserve">not restricted to </w:t>
      </w:r>
      <w:r w:rsidR="00CF2168" w:rsidRPr="00B603FB">
        <w:rPr>
          <w:rFonts w:asciiTheme="minorHAnsi" w:hAnsiTheme="minorHAnsi" w:cstheme="minorHAnsi"/>
        </w:rPr>
        <w:t>a single</w:t>
      </w:r>
      <w:r w:rsidR="000C0ADC" w:rsidRPr="00B603FB">
        <w:rPr>
          <w:rFonts w:asciiTheme="minorHAnsi" w:hAnsiTheme="minorHAnsi" w:cstheme="minorHAnsi"/>
        </w:rPr>
        <w:t xml:space="preserve"> page.</w:t>
      </w:r>
    </w:p>
    <w:p w14:paraId="3FA1DE02" w14:textId="47050364" w:rsidR="00BE7A3F" w:rsidRDefault="000E713C" w:rsidP="009547CF">
      <w:pPr>
        <w:spacing w:after="120"/>
        <w:ind w:left="357"/>
        <w:rPr>
          <w:rFonts w:asciiTheme="minorHAnsi" w:hAnsiTheme="minorHAnsi" w:cstheme="minorHAnsi"/>
        </w:rPr>
      </w:pPr>
      <w:r w:rsidRPr="00B603FB">
        <w:rPr>
          <w:rFonts w:asciiTheme="minorHAnsi" w:hAnsiTheme="minorHAnsi" w:cstheme="minorHAnsi"/>
          <w:u w:val="single"/>
        </w:rPr>
        <w:t>Important</w:t>
      </w:r>
      <w:r w:rsidRPr="00B603FB">
        <w:rPr>
          <w:rFonts w:asciiTheme="minorHAnsi" w:hAnsiTheme="minorHAnsi" w:cstheme="minorHAnsi"/>
        </w:rPr>
        <w:t>: To avoid delays in processing your application, please provide as much detail as possible when answering the questions.</w:t>
      </w:r>
    </w:p>
    <w:p w14:paraId="161EE0AA" w14:textId="77777777" w:rsidR="003561F4" w:rsidRDefault="003561F4" w:rsidP="009547CF">
      <w:pPr>
        <w:spacing w:after="120"/>
        <w:ind w:left="357"/>
        <w:rPr>
          <w:rFonts w:asciiTheme="minorHAnsi" w:hAnsiTheme="minorHAnsi" w:cstheme="minorHAnsi"/>
        </w:rPr>
      </w:pPr>
    </w:p>
    <w:p w14:paraId="707703DB" w14:textId="578C9D2D" w:rsidR="00A43C25" w:rsidRDefault="00B828AB" w:rsidP="009547CF">
      <w:pPr>
        <w:spacing w:after="120"/>
        <w:ind w:left="357"/>
        <w:rPr>
          <w:rFonts w:asciiTheme="minorHAnsi" w:hAnsiTheme="minorHAnsi" w:cstheme="minorHAnsi"/>
        </w:rPr>
      </w:pPr>
      <w:r w:rsidRPr="00B603FB">
        <w:rPr>
          <w:rFonts w:asciiTheme="minorHAnsi" w:hAnsiTheme="minorHAnsi" w:cstheme="minorHAnsi"/>
        </w:rPr>
        <w:t>*Identification</w:t>
      </w:r>
      <w:r w:rsidR="00C50CEA" w:rsidRPr="00B603FB">
        <w:rPr>
          <w:rFonts w:asciiTheme="minorHAnsi" w:hAnsiTheme="minorHAnsi" w:cstheme="minorHAnsi"/>
        </w:rPr>
        <w:t xml:space="preserve"> of </w:t>
      </w:r>
      <w:r w:rsidR="00C50CEA" w:rsidRPr="003561F4">
        <w:rPr>
          <w:rFonts w:asciiTheme="minorHAnsi" w:hAnsiTheme="minorHAnsi" w:cstheme="minorHAnsi"/>
          <w:i/>
          <w:iCs/>
        </w:rPr>
        <w:t>engineered stone</w:t>
      </w:r>
      <w:r w:rsidR="008F537D">
        <w:rPr>
          <w:rFonts w:asciiTheme="minorHAnsi" w:hAnsiTheme="minorHAnsi" w:cstheme="minorHAnsi"/>
        </w:rPr>
        <w:t xml:space="preserve"> – see last page for definition.</w:t>
      </w:r>
    </w:p>
    <w:p w14:paraId="3A178457" w14:textId="77777777" w:rsidR="003561F4" w:rsidRDefault="003561F4" w:rsidP="009547CF">
      <w:pPr>
        <w:spacing w:after="120"/>
        <w:ind w:left="357"/>
        <w:rPr>
          <w:sz w:val="24"/>
          <w:szCs w:val="24"/>
        </w:rPr>
      </w:pPr>
    </w:p>
    <w:p w14:paraId="01B5D447" w14:textId="77777777" w:rsidR="003561F4" w:rsidRDefault="003561F4" w:rsidP="009547CF">
      <w:pPr>
        <w:spacing w:after="120"/>
        <w:ind w:left="357"/>
        <w:rPr>
          <w:sz w:val="24"/>
          <w:szCs w:val="24"/>
        </w:rPr>
      </w:pPr>
    </w:p>
    <w:p w14:paraId="2B2D92F5" w14:textId="77777777" w:rsidR="003561F4" w:rsidRDefault="003561F4" w:rsidP="009547CF">
      <w:pPr>
        <w:spacing w:after="120"/>
        <w:ind w:left="357"/>
        <w:rPr>
          <w:sz w:val="24"/>
          <w:szCs w:val="24"/>
        </w:rPr>
      </w:pPr>
    </w:p>
    <w:p w14:paraId="4EE6FBBF" w14:textId="77777777" w:rsidR="003561F4" w:rsidRDefault="003561F4" w:rsidP="009547CF">
      <w:pPr>
        <w:spacing w:after="120"/>
        <w:ind w:left="357"/>
        <w:rPr>
          <w:sz w:val="24"/>
          <w:szCs w:val="24"/>
        </w:rPr>
      </w:pPr>
    </w:p>
    <w:p w14:paraId="6241F9AB" w14:textId="77777777" w:rsidR="003561F4" w:rsidRDefault="003561F4" w:rsidP="009547CF">
      <w:pPr>
        <w:spacing w:after="120"/>
        <w:ind w:left="357"/>
        <w:rPr>
          <w:sz w:val="24"/>
          <w:szCs w:val="24"/>
        </w:rPr>
      </w:pPr>
    </w:p>
    <w:p w14:paraId="3D5819AB" w14:textId="77777777" w:rsidR="00D554B7" w:rsidRDefault="00D554B7" w:rsidP="009547CF">
      <w:pPr>
        <w:spacing w:after="120"/>
        <w:ind w:left="357"/>
        <w:rPr>
          <w:sz w:val="24"/>
          <w:szCs w:val="24"/>
        </w:rPr>
      </w:pPr>
    </w:p>
    <w:p w14:paraId="1E79CB0A" w14:textId="77777777" w:rsidR="00C57FCE" w:rsidRPr="00F97F38" w:rsidRDefault="00E618B4" w:rsidP="005F4374">
      <w:pPr>
        <w:pStyle w:val="Heading1"/>
        <w:rPr>
          <w:b/>
          <w:bCs/>
          <w:sz w:val="28"/>
          <w:szCs w:val="28"/>
        </w:rPr>
      </w:pPr>
      <w:bookmarkStart w:id="2" w:name="_Section_1"/>
      <w:bookmarkEnd w:id="2"/>
      <w:r w:rsidRPr="00F97F38">
        <w:rPr>
          <w:rStyle w:val="Heading1Char"/>
          <w:b/>
          <w:bCs/>
        </w:rPr>
        <w:lastRenderedPageBreak/>
        <w:t>S</w:t>
      </w:r>
      <w:r w:rsidR="00D76096" w:rsidRPr="00F97F38">
        <w:rPr>
          <w:rStyle w:val="Heading1Char"/>
          <w:b/>
          <w:bCs/>
        </w:rPr>
        <w:t>ection 1</w:t>
      </w:r>
      <w:r w:rsidR="00D76096" w:rsidRPr="00F97F38">
        <w:rPr>
          <w:b/>
          <w:bCs/>
          <w:sz w:val="28"/>
          <w:szCs w:val="28"/>
        </w:rPr>
        <w:t xml:space="preserve"> </w:t>
      </w:r>
    </w:p>
    <w:p w14:paraId="54D00A37" w14:textId="7FF15CE6" w:rsidR="003C0CC3" w:rsidRPr="00AC7D54" w:rsidRDefault="00E03A8D" w:rsidP="00D760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Importer</w:t>
      </w:r>
      <w:r w:rsidR="00D76096" w:rsidRPr="00AC7D54">
        <w:rPr>
          <w:b/>
          <w:bCs/>
          <w:sz w:val="24"/>
          <w:szCs w:val="24"/>
        </w:rPr>
        <w:t xml:space="preserve"> details </w:t>
      </w:r>
    </w:p>
    <w:p w14:paraId="3E7BBCB7" w14:textId="33ABCCB6" w:rsidR="00C91674" w:rsidRPr="00AC7D54" w:rsidRDefault="00C91674" w:rsidP="00D76096">
      <w:pPr>
        <w:rPr>
          <w:sz w:val="24"/>
          <w:szCs w:val="24"/>
        </w:rPr>
      </w:pPr>
      <w:r w:rsidRPr="00AC7D54">
        <w:rPr>
          <w:sz w:val="24"/>
          <w:szCs w:val="24"/>
        </w:rPr>
        <w:t>All applicants must complete this section</w:t>
      </w:r>
    </w:p>
    <w:p w14:paraId="707BB3B6" w14:textId="77777777" w:rsidR="00AB432B" w:rsidRPr="00B84BC8" w:rsidRDefault="00AB432B" w:rsidP="00C40E42">
      <w:pPr>
        <w:rPr>
          <w:b/>
          <w:bCs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44"/>
        <w:gridCol w:w="6218"/>
      </w:tblGrid>
      <w:tr w:rsidR="00E23BBA" w:rsidRPr="00B84BC8" w14:paraId="443704C6" w14:textId="77777777" w:rsidTr="007B257E">
        <w:trPr>
          <w:tblHeader/>
        </w:trPr>
        <w:tc>
          <w:tcPr>
            <w:tcW w:w="2111" w:type="pct"/>
            <w:shd w:val="clear" w:color="auto" w:fill="A6A6A6" w:themeFill="background1" w:themeFillShade="A6"/>
          </w:tcPr>
          <w:p w14:paraId="75FD621A" w14:textId="0B407373" w:rsidR="00E23BBA" w:rsidRDefault="00E23BBA" w:rsidP="00F96CF1">
            <w:pPr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2889" w:type="pct"/>
            <w:shd w:val="clear" w:color="auto" w:fill="A6A6A6" w:themeFill="background1" w:themeFillShade="A6"/>
          </w:tcPr>
          <w:p w14:paraId="14A97696" w14:textId="2030936C" w:rsidR="00E23BBA" w:rsidRPr="00B84BC8" w:rsidRDefault="00E23BBA" w:rsidP="00F96CF1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B84BC8">
              <w:rPr>
                <w:b/>
                <w:sz w:val="20"/>
                <w:szCs w:val="20"/>
              </w:rPr>
              <w:t>Applicant response</w:t>
            </w:r>
          </w:p>
        </w:tc>
      </w:tr>
      <w:tr w:rsidR="00E23BBA" w:rsidRPr="00B84BC8" w14:paraId="35C518BE" w14:textId="77777777" w:rsidTr="00915045">
        <w:tc>
          <w:tcPr>
            <w:tcW w:w="2111" w:type="pct"/>
            <w:shd w:val="clear" w:color="auto" w:fill="DBDBDB" w:themeFill="accent3" w:themeFillTint="66"/>
          </w:tcPr>
          <w:p w14:paraId="74835516" w14:textId="12603ECF" w:rsidR="00E23BBA" w:rsidRPr="00B84BC8" w:rsidRDefault="00E23BBA" w:rsidP="00F96CF1">
            <w:pPr>
              <w:spacing w:before="120" w:after="120"/>
              <w:rPr>
                <w:b/>
                <w:sz w:val="20"/>
                <w:szCs w:val="20"/>
              </w:rPr>
            </w:pPr>
            <w:r w:rsidRPr="00C12A65">
              <w:rPr>
                <w:b/>
                <w:sz w:val="20"/>
                <w:szCs w:val="20"/>
              </w:rPr>
              <w:t>Previous permission number</w:t>
            </w:r>
            <w:r>
              <w:rPr>
                <w:b/>
                <w:sz w:val="20"/>
                <w:szCs w:val="20"/>
              </w:rPr>
              <w:t xml:space="preserve"> (if applicable):</w:t>
            </w:r>
            <w:r w:rsidRPr="00C12A6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9" w:type="pct"/>
            <w:shd w:val="clear" w:color="auto" w:fill="DBDBDB" w:themeFill="accent3" w:themeFillTint="66"/>
          </w:tcPr>
          <w:p w14:paraId="6D6423FA" w14:textId="3CEC40E1" w:rsidR="00E23BBA" w:rsidRPr="00B84BC8" w:rsidRDefault="00E23BBA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E23BBA" w:rsidRPr="00B84BC8" w14:paraId="4986378A" w14:textId="77777777" w:rsidTr="00915045">
        <w:tc>
          <w:tcPr>
            <w:tcW w:w="2111" w:type="pct"/>
            <w:shd w:val="clear" w:color="auto" w:fill="DBDBDB" w:themeFill="accent3" w:themeFillTint="66"/>
          </w:tcPr>
          <w:p w14:paraId="4C87AB36" w14:textId="6E1CA8E8" w:rsidR="00DD704D" w:rsidRPr="00D554B7" w:rsidRDefault="00DD704D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Applicant name:</w:t>
            </w:r>
          </w:p>
          <w:p w14:paraId="1402F265" w14:textId="1D4395D1" w:rsidR="00652EF1" w:rsidRPr="00D554B7" w:rsidRDefault="00DD704D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ABN</w:t>
            </w:r>
            <w:r w:rsidR="00652EF1" w:rsidRPr="00D554B7">
              <w:rPr>
                <w:b/>
                <w:sz w:val="20"/>
                <w:szCs w:val="20"/>
              </w:rPr>
              <w:t>:</w:t>
            </w:r>
            <w:r w:rsidR="002D5C13" w:rsidRPr="00D554B7">
              <w:rPr>
                <w:b/>
                <w:sz w:val="20"/>
                <w:szCs w:val="20"/>
              </w:rPr>
              <w:t xml:space="preserve"> </w:t>
            </w:r>
          </w:p>
          <w:p w14:paraId="640D4C9D" w14:textId="078F5BC3" w:rsidR="00DD704D" w:rsidRPr="00D554B7" w:rsidRDefault="003739A4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F</w:t>
            </w:r>
            <w:r w:rsidR="002D5C13" w:rsidRPr="00D554B7">
              <w:rPr>
                <w:b/>
                <w:sz w:val="20"/>
                <w:szCs w:val="20"/>
              </w:rPr>
              <w:t xml:space="preserve">oreign </w:t>
            </w:r>
            <w:r w:rsidR="00FE13F9" w:rsidRPr="00D554B7">
              <w:rPr>
                <w:b/>
                <w:sz w:val="20"/>
                <w:szCs w:val="20"/>
              </w:rPr>
              <w:t>organisation</w:t>
            </w:r>
            <w:r w:rsidR="00652EF1" w:rsidRPr="00D554B7">
              <w:rPr>
                <w:b/>
                <w:sz w:val="20"/>
                <w:szCs w:val="20"/>
              </w:rPr>
              <w:t xml:space="preserve"> registered number:</w:t>
            </w:r>
            <w:r w:rsidR="009E05FB">
              <w:rPr>
                <w:b/>
                <w:sz w:val="20"/>
                <w:szCs w:val="20"/>
              </w:rPr>
              <w:br/>
            </w:r>
            <w:r w:rsidR="00801C46" w:rsidRPr="00801C46">
              <w:rPr>
                <w:bCs/>
                <w:i/>
                <w:iCs/>
                <w:sz w:val="20"/>
                <w:szCs w:val="20"/>
              </w:rPr>
              <w:t xml:space="preserve">Disregard if </w:t>
            </w:r>
            <w:r w:rsidR="003C1BEB" w:rsidRPr="00801C46">
              <w:rPr>
                <w:bCs/>
                <w:i/>
                <w:iCs/>
                <w:sz w:val="20"/>
                <w:szCs w:val="20"/>
              </w:rPr>
              <w:t>no</w:t>
            </w:r>
            <w:r w:rsidR="003C1BEB">
              <w:rPr>
                <w:bCs/>
                <w:i/>
                <w:iCs/>
                <w:sz w:val="20"/>
                <w:szCs w:val="20"/>
              </w:rPr>
              <w:t>t</w:t>
            </w:r>
            <w:r w:rsidR="003C1BEB" w:rsidRPr="00801C46">
              <w:rPr>
                <w:bCs/>
                <w:i/>
                <w:iCs/>
                <w:sz w:val="20"/>
                <w:szCs w:val="20"/>
              </w:rPr>
              <w:t xml:space="preserve"> applicable</w:t>
            </w:r>
          </w:p>
          <w:p w14:paraId="2A235EE5" w14:textId="02B09D1A" w:rsidR="00E23BBA" w:rsidRPr="00D554B7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 xml:space="preserve">Contact officer name: </w:t>
            </w:r>
          </w:p>
          <w:p w14:paraId="106D0638" w14:textId="7DF0EA01" w:rsidR="00E23BBA" w:rsidRPr="00D554B7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Phone number:</w:t>
            </w:r>
          </w:p>
          <w:p w14:paraId="642E8D53" w14:textId="77777777" w:rsidR="00E23BBA" w:rsidRPr="00D554B7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Email address:</w:t>
            </w:r>
          </w:p>
          <w:p w14:paraId="09A46C52" w14:textId="3F36E2F0" w:rsidR="00E23BBA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Physical address</w:t>
            </w:r>
            <w:r w:rsidR="000E2155" w:rsidRPr="00D554B7">
              <w:rPr>
                <w:b/>
                <w:sz w:val="20"/>
                <w:szCs w:val="20"/>
              </w:rPr>
              <w:t xml:space="preserve"> for intended importation</w:t>
            </w:r>
            <w:r w:rsidRPr="00D554B7">
              <w:rPr>
                <w:b/>
                <w:sz w:val="20"/>
                <w:szCs w:val="20"/>
              </w:rPr>
              <w:t>:</w:t>
            </w:r>
          </w:p>
          <w:p w14:paraId="542C2479" w14:textId="527BC623" w:rsidR="00354E05" w:rsidRPr="00190B7D" w:rsidRDefault="00354E05" w:rsidP="003F44EC">
            <w:pPr>
              <w:spacing w:before="120" w:after="120"/>
              <w:rPr>
                <w:bCs/>
                <w:sz w:val="20"/>
                <w:szCs w:val="20"/>
              </w:rPr>
            </w:pPr>
            <w:r w:rsidRPr="00190B7D">
              <w:rPr>
                <w:bCs/>
                <w:sz w:val="20"/>
                <w:szCs w:val="20"/>
              </w:rPr>
              <w:t xml:space="preserve">(for </w:t>
            </w:r>
            <w:r w:rsidR="003C522F" w:rsidRPr="00190B7D">
              <w:rPr>
                <w:bCs/>
                <w:sz w:val="20"/>
                <w:szCs w:val="20"/>
              </w:rPr>
              <w:t xml:space="preserve">vessels, address </w:t>
            </w:r>
            <w:r w:rsidR="00B83BDA">
              <w:rPr>
                <w:bCs/>
                <w:sz w:val="20"/>
                <w:szCs w:val="20"/>
              </w:rPr>
              <w:t>in</w:t>
            </w:r>
            <w:r w:rsidR="003C522F" w:rsidRPr="00190B7D">
              <w:rPr>
                <w:bCs/>
                <w:sz w:val="20"/>
                <w:szCs w:val="20"/>
              </w:rPr>
              <w:t xml:space="preserve"> </w:t>
            </w:r>
            <w:r w:rsidR="00B83BDA">
              <w:rPr>
                <w:bCs/>
                <w:sz w:val="20"/>
                <w:szCs w:val="20"/>
              </w:rPr>
              <w:t xml:space="preserve">intended </w:t>
            </w:r>
            <w:r w:rsidR="003C522F" w:rsidRPr="00190B7D">
              <w:rPr>
                <w:bCs/>
                <w:sz w:val="20"/>
                <w:szCs w:val="20"/>
              </w:rPr>
              <w:t>home port)</w:t>
            </w:r>
          </w:p>
          <w:p w14:paraId="7D66E507" w14:textId="70528757" w:rsidR="00E23BBA" w:rsidRPr="00D554B7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Postal address (</w:t>
            </w:r>
            <w:r w:rsidR="0024713D" w:rsidRPr="00D554B7">
              <w:rPr>
                <w:b/>
                <w:sz w:val="20"/>
                <w:szCs w:val="20"/>
              </w:rPr>
              <w:t>not for intended importation</w:t>
            </w:r>
            <w:r w:rsidRPr="00D554B7">
              <w:rPr>
                <w:b/>
                <w:sz w:val="20"/>
                <w:szCs w:val="20"/>
              </w:rPr>
              <w:t>):</w:t>
            </w:r>
          </w:p>
          <w:p w14:paraId="75F6967F" w14:textId="75DA3ABF" w:rsidR="00E23BBA" w:rsidRPr="00D554B7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Website:</w:t>
            </w:r>
          </w:p>
        </w:tc>
        <w:tc>
          <w:tcPr>
            <w:tcW w:w="2889" w:type="pct"/>
            <w:shd w:val="clear" w:color="auto" w:fill="DBDBDB" w:themeFill="accent3" w:themeFillTint="66"/>
          </w:tcPr>
          <w:p w14:paraId="04158B1B" w14:textId="6036B5C7" w:rsidR="00E23BBA" w:rsidRPr="00D554B7" w:rsidRDefault="00E23BBA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B84FD5" w:rsidRPr="00B84BC8" w14:paraId="3677A488" w14:textId="77777777" w:rsidTr="00915045">
        <w:tc>
          <w:tcPr>
            <w:tcW w:w="2111" w:type="pct"/>
            <w:shd w:val="clear" w:color="auto" w:fill="DBDBDB" w:themeFill="accent3" w:themeFillTint="66"/>
          </w:tcPr>
          <w:p w14:paraId="5C3BD05E" w14:textId="1430DBC7" w:rsidR="00B84FD5" w:rsidRPr="00D554B7" w:rsidRDefault="00B84FD5" w:rsidP="003F44EC">
            <w:pPr>
              <w:spacing w:before="120" w:after="120"/>
              <w:rPr>
                <w:b/>
                <w:sz w:val="20"/>
                <w:szCs w:val="20"/>
              </w:rPr>
            </w:pPr>
            <w:bookmarkStart w:id="3" w:name="_Hlk121906203"/>
            <w:r w:rsidRPr="00D554B7">
              <w:rPr>
                <w:b/>
                <w:sz w:val="20"/>
                <w:szCs w:val="20"/>
              </w:rPr>
              <w:t>Type of organisation</w:t>
            </w:r>
            <w:r w:rsidR="00095A03">
              <w:rPr>
                <w:b/>
                <w:sz w:val="20"/>
                <w:szCs w:val="20"/>
              </w:rPr>
              <w:t>/</w:t>
            </w:r>
            <w:r w:rsidR="006C5FEA" w:rsidRPr="00D554B7">
              <w:rPr>
                <w:b/>
                <w:sz w:val="20"/>
                <w:szCs w:val="20"/>
              </w:rPr>
              <w:t>business</w:t>
            </w:r>
            <w:r w:rsidR="00095A03">
              <w:rPr>
                <w:b/>
                <w:sz w:val="20"/>
                <w:szCs w:val="20"/>
              </w:rPr>
              <w:t xml:space="preserve"> or individual</w:t>
            </w:r>
            <w:r w:rsidRPr="00D554B7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7411341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Laboratory" w:value="Laboratory"/>
              <w:listItem w:displayText="Occupational Hygiene" w:value="Occupational Hygiene"/>
              <w:listItem w:displayText="Consultant (please specify type)" w:value="Consultant (please specify type)"/>
              <w:listItem w:displayText="University" w:value="University"/>
              <w:listItem w:displayText="Museum" w:value="Museum"/>
              <w:listItem w:displayText="Government" w:value="Government"/>
              <w:listItem w:displayText="Research" w:value="Research"/>
              <w:listItem w:displayText="Building and construction" w:value="Building and construction"/>
              <w:listItem w:displayText="Commercial importer/supplier" w:value="Commercial importer/supplier"/>
              <w:listItem w:displayText="Private owner of consignment " w:value="Private owner of consignment "/>
              <w:listItem w:displayText="Other (please specify)" w:value="Other (please specify)"/>
            </w:dropDownList>
          </w:sdtPr>
          <w:sdtEndPr/>
          <w:sdtContent>
            <w:tc>
              <w:tcPr>
                <w:tcW w:w="2889" w:type="pct"/>
                <w:shd w:val="clear" w:color="auto" w:fill="DBDBDB" w:themeFill="accent3" w:themeFillTint="66"/>
              </w:tcPr>
              <w:p w14:paraId="7DB57C8A" w14:textId="02C14CCE" w:rsidR="00B84FD5" w:rsidRPr="00D554B7" w:rsidRDefault="00B8004C" w:rsidP="003F44EC">
                <w:pPr>
                  <w:spacing w:before="120" w:after="120"/>
                  <w:rPr>
                    <w:sz w:val="20"/>
                    <w:szCs w:val="20"/>
                  </w:rPr>
                </w:pPr>
                <w:r w:rsidRPr="00D554B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3"/>
      <w:tr w:rsidR="00E23BBA" w:rsidRPr="00B84BC8" w14:paraId="2856C887" w14:textId="77777777" w:rsidTr="00915045">
        <w:tc>
          <w:tcPr>
            <w:tcW w:w="2111" w:type="pct"/>
            <w:shd w:val="clear" w:color="auto" w:fill="DBDBDB" w:themeFill="accent3" w:themeFillTint="66"/>
          </w:tcPr>
          <w:p w14:paraId="3857391E" w14:textId="5A8004E0" w:rsidR="00E23BBA" w:rsidRPr="00D554B7" w:rsidRDefault="00174F22" w:rsidP="00E254D4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="00CD4DC8" w:rsidRPr="00D554B7">
              <w:rPr>
                <w:b/>
                <w:sz w:val="20"/>
                <w:szCs w:val="20"/>
              </w:rPr>
              <w:t xml:space="preserve">hat is the </w:t>
            </w:r>
            <w:r w:rsidR="00256F11" w:rsidRPr="00D554B7">
              <w:rPr>
                <w:b/>
                <w:sz w:val="20"/>
                <w:szCs w:val="20"/>
              </w:rPr>
              <w:t>intended</w:t>
            </w:r>
            <w:r w:rsidR="00CD4DC8" w:rsidRPr="00D554B7">
              <w:rPr>
                <w:b/>
                <w:sz w:val="20"/>
                <w:szCs w:val="20"/>
              </w:rPr>
              <w:t xml:space="preserve"> </w:t>
            </w:r>
            <w:r w:rsidR="001D619E" w:rsidRPr="00D554B7">
              <w:rPr>
                <w:b/>
                <w:sz w:val="20"/>
                <w:szCs w:val="20"/>
              </w:rPr>
              <w:t xml:space="preserve">end date </w:t>
            </w:r>
            <w:r w:rsidR="006F042D" w:rsidRPr="00D554B7">
              <w:rPr>
                <w:b/>
                <w:sz w:val="20"/>
                <w:szCs w:val="20"/>
              </w:rPr>
              <w:t xml:space="preserve">for </w:t>
            </w:r>
            <w:r w:rsidR="00B56117" w:rsidRPr="00D554B7">
              <w:rPr>
                <w:b/>
                <w:sz w:val="20"/>
                <w:szCs w:val="20"/>
              </w:rPr>
              <w:t>the importation?</w:t>
            </w:r>
            <w:r w:rsidR="006F042D" w:rsidRPr="00D554B7">
              <w:rPr>
                <w:b/>
                <w:sz w:val="20"/>
                <w:szCs w:val="20"/>
              </w:rPr>
              <w:t xml:space="preserve"> </w:t>
            </w:r>
            <w:r w:rsidR="00CD4DC8" w:rsidRPr="00D554B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9" w:type="pct"/>
            <w:shd w:val="clear" w:color="auto" w:fill="DBDBDB" w:themeFill="accent3" w:themeFillTint="66"/>
          </w:tcPr>
          <w:p w14:paraId="0536F4B7" w14:textId="735964C3" w:rsidR="009127D2" w:rsidRPr="00D554B7" w:rsidRDefault="000320FD" w:rsidP="003F44EC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554B7">
              <w:rPr>
                <w:noProof/>
                <w:color w:val="FF0000"/>
                <w:sz w:val="20"/>
                <w:szCs w:val="20"/>
                <w:lang w:eastAsia="en-AU"/>
              </w:rPr>
              <w:t>00 month year</w:t>
            </w:r>
          </w:p>
        </w:tc>
      </w:tr>
      <w:tr w:rsidR="006401B1" w:rsidRPr="00B84BC8" w14:paraId="53EA6E6C" w14:textId="77777777" w:rsidTr="00915045">
        <w:tc>
          <w:tcPr>
            <w:tcW w:w="2111" w:type="pct"/>
            <w:shd w:val="clear" w:color="auto" w:fill="DBDBDB" w:themeFill="accent3" w:themeFillTint="66"/>
          </w:tcPr>
          <w:p w14:paraId="261C7402" w14:textId="77777777" w:rsidR="00E254D4" w:rsidRPr="00D554B7" w:rsidRDefault="00E254D4" w:rsidP="00E254D4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Is your request urgent?</w:t>
            </w:r>
          </w:p>
          <w:p w14:paraId="62357BB7" w14:textId="0B52DDA8" w:rsidR="006401B1" w:rsidRPr="00441255" w:rsidRDefault="00441255" w:rsidP="003F44EC">
            <w:pPr>
              <w:spacing w:before="120" w:after="120"/>
              <w:rPr>
                <w:bCs/>
                <w:i/>
                <w:iCs/>
                <w:sz w:val="20"/>
                <w:szCs w:val="20"/>
              </w:rPr>
            </w:pPr>
            <w:r w:rsidRPr="00441255">
              <w:rPr>
                <w:bCs/>
                <w:i/>
                <w:iCs/>
                <w:sz w:val="20"/>
                <w:szCs w:val="20"/>
              </w:rPr>
              <w:t>(</w:t>
            </w:r>
            <w:r>
              <w:rPr>
                <w:bCs/>
                <w:i/>
                <w:iCs/>
                <w:sz w:val="20"/>
                <w:szCs w:val="20"/>
              </w:rPr>
              <w:t xml:space="preserve">eg. </w:t>
            </w:r>
            <w:r w:rsidRPr="00441255">
              <w:rPr>
                <w:bCs/>
                <w:i/>
                <w:iCs/>
                <w:sz w:val="20"/>
                <w:szCs w:val="20"/>
              </w:rPr>
              <w:t>Are the goods under Customs hold at the border, by the Australian Border Force)</w:t>
            </w:r>
          </w:p>
        </w:tc>
        <w:tc>
          <w:tcPr>
            <w:tcW w:w="2889" w:type="pct"/>
            <w:shd w:val="clear" w:color="auto" w:fill="DBDBDB" w:themeFill="accent3" w:themeFillTint="66"/>
          </w:tcPr>
          <w:p w14:paraId="372F18E5" w14:textId="77777777" w:rsidR="00E254D4" w:rsidRPr="00D554B7" w:rsidRDefault="00E254D4" w:rsidP="00E254D4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D554B7">
              <w:rPr>
                <w:noProof/>
                <w:sz w:val="20"/>
                <w:szCs w:val="20"/>
                <w:lang w:eastAsia="en-AU"/>
              </w:rPr>
              <w:t xml:space="preserve">Yes: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3196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54B7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D554B7">
              <w:rPr>
                <w:noProof/>
                <w:sz w:val="20"/>
                <w:szCs w:val="20"/>
                <w:lang w:eastAsia="en-AU"/>
              </w:rPr>
              <w:t xml:space="preserve">                               No: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147248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54B7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  <w:p w14:paraId="24DAE2E2" w14:textId="456EFBD6" w:rsidR="00E254D4" w:rsidRPr="00D554B7" w:rsidRDefault="00E254D4" w:rsidP="00E254D4">
            <w:pPr>
              <w:spacing w:before="120" w:after="120"/>
              <w:rPr>
                <w:sz w:val="20"/>
                <w:szCs w:val="20"/>
              </w:rPr>
            </w:pPr>
            <w:r w:rsidRPr="00D554B7">
              <w:rPr>
                <w:sz w:val="20"/>
                <w:szCs w:val="20"/>
              </w:rPr>
              <w:t xml:space="preserve">If yes, you </w:t>
            </w:r>
            <w:r w:rsidRPr="00D554B7">
              <w:rPr>
                <w:sz w:val="20"/>
                <w:szCs w:val="20"/>
                <w:u w:val="single"/>
              </w:rPr>
              <w:t>must</w:t>
            </w:r>
            <w:r w:rsidRPr="00D554B7">
              <w:rPr>
                <w:sz w:val="20"/>
                <w:szCs w:val="20"/>
              </w:rPr>
              <w:t xml:space="preserve"> provide a reason and </w:t>
            </w:r>
            <w:r w:rsidR="00D402DF" w:rsidRPr="00D554B7">
              <w:rPr>
                <w:sz w:val="20"/>
                <w:szCs w:val="20"/>
              </w:rPr>
              <w:t xml:space="preserve">requested </w:t>
            </w:r>
            <w:r w:rsidR="009040AC" w:rsidRPr="00D554B7">
              <w:rPr>
                <w:sz w:val="20"/>
                <w:szCs w:val="20"/>
              </w:rPr>
              <w:t>end date</w:t>
            </w:r>
            <w:r w:rsidRPr="00D554B7">
              <w:rPr>
                <w:sz w:val="20"/>
                <w:szCs w:val="20"/>
              </w:rPr>
              <w:t xml:space="preserve"> here: </w:t>
            </w:r>
          </w:p>
          <w:p w14:paraId="38D80FFF" w14:textId="77777777" w:rsidR="006401B1" w:rsidRPr="00D554B7" w:rsidDel="00511C39" w:rsidRDefault="006401B1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E23BBA" w:rsidRPr="00B84BC8" w14:paraId="09C5EFB0" w14:textId="77777777" w:rsidTr="00915045">
        <w:tc>
          <w:tcPr>
            <w:tcW w:w="2111" w:type="pct"/>
            <w:shd w:val="clear" w:color="auto" w:fill="DBDBDB" w:themeFill="accent3" w:themeFillTint="66"/>
          </w:tcPr>
          <w:p w14:paraId="498F710A" w14:textId="47E296C9" w:rsidR="00E23BBA" w:rsidRPr="00D554B7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Is your organisation a laboratory?</w:t>
            </w:r>
          </w:p>
          <w:p w14:paraId="137B3C1E" w14:textId="797F20E4" w:rsidR="00337F13" w:rsidRPr="00D554B7" w:rsidRDefault="00337F13" w:rsidP="00C50473">
            <w:pPr>
              <w:spacing w:before="120" w:after="12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89" w:type="pct"/>
            <w:shd w:val="clear" w:color="auto" w:fill="DBDBDB" w:themeFill="accent3" w:themeFillTint="66"/>
          </w:tcPr>
          <w:p w14:paraId="79BE04AA" w14:textId="490AF27E" w:rsidR="00E23BBA" w:rsidRPr="00D554B7" w:rsidRDefault="00E23BBA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D554B7">
              <w:rPr>
                <w:noProof/>
                <w:sz w:val="20"/>
                <w:szCs w:val="20"/>
                <w:lang w:eastAsia="en-AU"/>
              </w:rPr>
              <w:t xml:space="preserve">Yes: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58642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54B7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D554B7">
              <w:rPr>
                <w:noProof/>
                <w:sz w:val="20"/>
                <w:szCs w:val="20"/>
                <w:lang w:eastAsia="en-AU"/>
              </w:rPr>
              <w:t xml:space="preserve">                               No: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7482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54B7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D554B7">
              <w:rPr>
                <w:noProof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7B257E" w:rsidRPr="00B84BC8" w14:paraId="3961B2EF" w14:textId="77777777" w:rsidTr="00915045">
        <w:tc>
          <w:tcPr>
            <w:tcW w:w="2111" w:type="pct"/>
            <w:shd w:val="clear" w:color="auto" w:fill="DBDBDB" w:themeFill="accent3" w:themeFillTint="66"/>
          </w:tcPr>
          <w:p w14:paraId="21A7EB1E" w14:textId="60C6E51F" w:rsidR="007B257E" w:rsidRDefault="007B257E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you give a g</w:t>
            </w:r>
            <w:r w:rsidRPr="00C12A65">
              <w:rPr>
                <w:b/>
                <w:sz w:val="20"/>
                <w:szCs w:val="20"/>
              </w:rPr>
              <w:t>eneral assurance of compliance with all applicable laws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2889" w:type="pct"/>
            <w:shd w:val="clear" w:color="auto" w:fill="DBDBDB" w:themeFill="accent3" w:themeFillTint="66"/>
          </w:tcPr>
          <w:p w14:paraId="7253DD4B" w14:textId="77777777" w:rsidR="007B257E" w:rsidRPr="00B84BC8" w:rsidRDefault="007B257E" w:rsidP="007B257E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</w:rPr>
              <w:t>Yes:</w:t>
            </w:r>
            <w:r w:rsidRPr="00B84B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0164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   No:</w:t>
            </w:r>
            <w:r w:rsidRPr="00B84B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1940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84BC8">
              <w:rPr>
                <w:sz w:val="20"/>
                <w:szCs w:val="20"/>
              </w:rPr>
              <w:t xml:space="preserve">  </w:t>
            </w:r>
          </w:p>
          <w:p w14:paraId="2675F7CE" w14:textId="77777777" w:rsidR="005E08A3" w:rsidRDefault="007B257E" w:rsidP="007B257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no, please provide a reason here:</w:t>
            </w:r>
          </w:p>
          <w:p w14:paraId="0894F992" w14:textId="77777777" w:rsidR="00615F8D" w:rsidRDefault="00615F8D" w:rsidP="007B257E">
            <w:pPr>
              <w:spacing w:before="120" w:after="120"/>
              <w:rPr>
                <w:sz w:val="20"/>
                <w:szCs w:val="20"/>
              </w:rPr>
            </w:pPr>
          </w:p>
          <w:p w14:paraId="41F399D7" w14:textId="584EEB5D" w:rsidR="00615F8D" w:rsidRPr="00B84BC8" w:rsidRDefault="00615F8D" w:rsidP="007B257E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771FE304" w14:textId="3F125402" w:rsidR="00FE70F8" w:rsidRDefault="00FE70F8" w:rsidP="002E3EE6">
      <w:pPr>
        <w:jc w:val="right"/>
        <w:rPr>
          <w:b/>
          <w:bCs/>
          <w:sz w:val="28"/>
          <w:szCs w:val="28"/>
        </w:rPr>
        <w:sectPr w:rsidR="00FE70F8" w:rsidSect="00F80AD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843" w:right="567" w:bottom="1276" w:left="567" w:header="709" w:footer="303" w:gutter="0"/>
          <w:cols w:space="708"/>
          <w:titlePg/>
          <w:docGrid w:linePitch="360"/>
        </w:sectPr>
      </w:pPr>
      <w:bookmarkStart w:id="4" w:name="back_to_top"/>
    </w:p>
    <w:p w14:paraId="297F7FB9" w14:textId="77777777" w:rsidR="001E6769" w:rsidRPr="00F97F38" w:rsidRDefault="0049383D" w:rsidP="0049383D">
      <w:pPr>
        <w:rPr>
          <w:b/>
          <w:bCs/>
          <w:sz w:val="28"/>
          <w:szCs w:val="28"/>
        </w:rPr>
      </w:pPr>
      <w:bookmarkStart w:id="5" w:name="Section_1"/>
      <w:bookmarkStart w:id="6" w:name="Section_2"/>
      <w:bookmarkEnd w:id="4"/>
      <w:r w:rsidRPr="00F97F38">
        <w:rPr>
          <w:rStyle w:val="Heading1Char"/>
          <w:b/>
          <w:bCs/>
        </w:rPr>
        <w:lastRenderedPageBreak/>
        <w:t>Section 2</w:t>
      </w:r>
      <w:bookmarkEnd w:id="5"/>
      <w:bookmarkEnd w:id="6"/>
    </w:p>
    <w:p w14:paraId="6F96907E" w14:textId="1B2DDD26" w:rsidR="0049383D" w:rsidRPr="00AC7D54" w:rsidRDefault="0049383D" w:rsidP="0049383D">
      <w:pPr>
        <w:rPr>
          <w:b/>
          <w:bCs/>
          <w:sz w:val="24"/>
          <w:szCs w:val="24"/>
        </w:rPr>
      </w:pPr>
      <w:r w:rsidRPr="00AC7D54">
        <w:rPr>
          <w:b/>
          <w:bCs/>
          <w:sz w:val="24"/>
          <w:szCs w:val="24"/>
        </w:rPr>
        <w:t xml:space="preserve">Importation of </w:t>
      </w:r>
      <w:r w:rsidR="00F45FF4" w:rsidRPr="00AC7D54">
        <w:rPr>
          <w:b/>
          <w:bCs/>
          <w:sz w:val="24"/>
          <w:szCs w:val="24"/>
        </w:rPr>
        <w:t>engineered stone benchtops</w:t>
      </w:r>
      <w:r w:rsidR="00CD3506" w:rsidRPr="00AC7D54">
        <w:rPr>
          <w:b/>
          <w:bCs/>
          <w:sz w:val="24"/>
          <w:szCs w:val="24"/>
        </w:rPr>
        <w:t xml:space="preserve">, </w:t>
      </w:r>
      <w:r w:rsidR="007453A6">
        <w:rPr>
          <w:b/>
          <w:bCs/>
          <w:sz w:val="24"/>
          <w:szCs w:val="24"/>
        </w:rPr>
        <w:t>panels or slabs</w:t>
      </w:r>
    </w:p>
    <w:p w14:paraId="1F299C9E" w14:textId="2D58E8AB" w:rsidR="00741E45" w:rsidRPr="00AC7D54" w:rsidRDefault="00741E45" w:rsidP="00741E45">
      <w:pPr>
        <w:rPr>
          <w:sz w:val="24"/>
          <w:szCs w:val="24"/>
        </w:rPr>
      </w:pPr>
      <w:r w:rsidRPr="00AC7D54">
        <w:rPr>
          <w:sz w:val="24"/>
          <w:szCs w:val="24"/>
        </w:rPr>
        <w:t xml:space="preserve">All applicants must complete this section and </w:t>
      </w:r>
      <w:r w:rsidR="0039138A" w:rsidRPr="003D7B31">
        <w:rPr>
          <w:sz w:val="24"/>
          <w:szCs w:val="24"/>
          <w:u w:val="single"/>
        </w:rPr>
        <w:t>either</w:t>
      </w:r>
      <w:r w:rsidRPr="00AC7D54">
        <w:rPr>
          <w:sz w:val="24"/>
          <w:szCs w:val="24"/>
        </w:rPr>
        <w:t xml:space="preserve"> section </w:t>
      </w:r>
      <w:r w:rsidR="00ED4191">
        <w:rPr>
          <w:sz w:val="24"/>
          <w:szCs w:val="24"/>
        </w:rPr>
        <w:t>3</w:t>
      </w:r>
      <w:r w:rsidR="00CD3506" w:rsidRPr="00AC7D54">
        <w:rPr>
          <w:sz w:val="24"/>
          <w:szCs w:val="24"/>
        </w:rPr>
        <w:t xml:space="preserve"> or</w:t>
      </w:r>
      <w:r w:rsidRPr="00AC7D54">
        <w:rPr>
          <w:sz w:val="24"/>
          <w:szCs w:val="24"/>
        </w:rPr>
        <w:t xml:space="preserve"> </w:t>
      </w:r>
      <w:r w:rsidR="00ED4191">
        <w:rPr>
          <w:sz w:val="24"/>
          <w:szCs w:val="24"/>
        </w:rPr>
        <w:t>4</w:t>
      </w:r>
      <w:r w:rsidR="0039138A">
        <w:rPr>
          <w:sz w:val="24"/>
          <w:szCs w:val="24"/>
        </w:rPr>
        <w:t xml:space="preserve"> (whichever applicable)</w:t>
      </w:r>
    </w:p>
    <w:p w14:paraId="7B451635" w14:textId="42052FFB" w:rsidR="00EC5C36" w:rsidRPr="00EC5C36" w:rsidRDefault="00EC5C36" w:rsidP="00EC5C36">
      <w:pPr>
        <w:tabs>
          <w:tab w:val="right" w:leader="dot" w:pos="4536"/>
        </w:tabs>
        <w:jc w:val="right"/>
        <w:rPr>
          <w:bCs/>
        </w:rPr>
      </w:pPr>
    </w:p>
    <w:tbl>
      <w:tblPr>
        <w:tblStyle w:val="TableGrid"/>
        <w:tblW w:w="107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4255"/>
        <w:gridCol w:w="5824"/>
      </w:tblGrid>
      <w:tr w:rsidR="007A48CC" w:rsidRPr="00B84BC8" w14:paraId="6FB87AE9" w14:textId="77777777" w:rsidTr="00AE3203">
        <w:trPr>
          <w:tblHeader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339A23CB" w14:textId="6C5B33A0" w:rsidR="0023750D" w:rsidRPr="00B84BC8" w:rsidRDefault="00D42FFE" w:rsidP="003F44EC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3B5BF9AA" w14:textId="7E34D730" w:rsidR="0023750D" w:rsidRDefault="0023750D" w:rsidP="00F96CF1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582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285BD35" w14:textId="733B49DC" w:rsidR="0023750D" w:rsidRPr="00B84BC8" w:rsidRDefault="0023750D" w:rsidP="00F96CF1">
            <w:pPr>
              <w:keepNext/>
              <w:keepLines/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B84BC8">
              <w:rPr>
                <w:b/>
                <w:sz w:val="20"/>
                <w:szCs w:val="20"/>
              </w:rPr>
              <w:t>Applicant response</w:t>
            </w:r>
          </w:p>
        </w:tc>
      </w:tr>
      <w:tr w:rsidR="00C933DB" w:rsidRPr="00B84BC8" w14:paraId="5729DEDA" w14:textId="77777777" w:rsidTr="00AE3203">
        <w:tc>
          <w:tcPr>
            <w:tcW w:w="704" w:type="dxa"/>
            <w:shd w:val="clear" w:color="auto" w:fill="FFF2CC" w:themeFill="accent4" w:themeFillTint="33"/>
          </w:tcPr>
          <w:p w14:paraId="07212965" w14:textId="33A11587" w:rsidR="00C933DB" w:rsidRDefault="00D42FFE" w:rsidP="00582137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5" w:type="dxa"/>
            <w:shd w:val="clear" w:color="auto" w:fill="FFF2CC" w:themeFill="accent4" w:themeFillTint="33"/>
          </w:tcPr>
          <w:p w14:paraId="3EE3AD95" w14:textId="67FF55C0" w:rsidR="00C933DB" w:rsidRPr="00B84BC8" w:rsidRDefault="00C933DB" w:rsidP="00582137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p</w:t>
            </w:r>
            <w:r w:rsidRPr="00B84BC8">
              <w:rPr>
                <w:b/>
                <w:sz w:val="20"/>
                <w:szCs w:val="20"/>
              </w:rPr>
              <w:t>urpose of</w:t>
            </w:r>
            <w:r>
              <w:rPr>
                <w:b/>
                <w:sz w:val="20"/>
                <w:szCs w:val="20"/>
              </w:rPr>
              <w:t xml:space="preserve"> the </w:t>
            </w:r>
            <w:r w:rsidRPr="00B84BC8">
              <w:rPr>
                <w:b/>
                <w:sz w:val="20"/>
                <w:szCs w:val="20"/>
              </w:rPr>
              <w:t>importation</w:t>
            </w:r>
            <w:r>
              <w:rPr>
                <w:b/>
                <w:sz w:val="20"/>
                <w:szCs w:val="20"/>
              </w:rPr>
              <w:t>?</w:t>
            </w:r>
          </w:p>
          <w:p w14:paraId="3F86F9B5" w14:textId="77777777" w:rsidR="00C933DB" w:rsidRPr="00B84BC8" w:rsidRDefault="00C933DB" w:rsidP="00582137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824" w:type="dxa"/>
            <w:shd w:val="clear" w:color="auto" w:fill="FFF2CC" w:themeFill="accent4" w:themeFillTint="33"/>
          </w:tcPr>
          <w:p w14:paraId="382660A8" w14:textId="5ADF57C8" w:rsidR="00C933DB" w:rsidRDefault="00C933DB" w:rsidP="00582137">
            <w:pPr>
              <w:keepNext/>
              <w:keepLines/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B84BC8">
              <w:rPr>
                <w:noProof/>
                <w:sz w:val="20"/>
                <w:szCs w:val="20"/>
                <w:lang w:eastAsia="en-AU"/>
              </w:rPr>
              <w:t>Research</w:t>
            </w:r>
            <w:r>
              <w:rPr>
                <w:noProof/>
                <w:sz w:val="20"/>
                <w:szCs w:val="20"/>
                <w:lang w:eastAsia="en-AU"/>
              </w:rPr>
              <w:t xml:space="preserve"> and analysis:</w:t>
            </w:r>
            <w:r w:rsidRPr="00B84BC8">
              <w:rPr>
                <w:noProof/>
                <w:sz w:val="20"/>
                <w:szCs w:val="20"/>
                <w:lang w:eastAsia="en-AU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133287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AA2267">
              <w:rPr>
                <w:noProof/>
                <w:sz w:val="20"/>
                <w:szCs w:val="20"/>
                <w:lang w:eastAsia="en-AU"/>
              </w:rPr>
              <w:t xml:space="preserve">     (</w:t>
            </w:r>
            <w:r w:rsidR="000D1250">
              <w:rPr>
                <w:noProof/>
                <w:sz w:val="20"/>
                <w:szCs w:val="20"/>
                <w:lang w:eastAsia="en-AU"/>
              </w:rPr>
              <w:t xml:space="preserve">also </w:t>
            </w:r>
            <w:r w:rsidR="00AA2267">
              <w:rPr>
                <w:noProof/>
                <w:sz w:val="20"/>
                <w:szCs w:val="20"/>
                <w:lang w:eastAsia="en-AU"/>
              </w:rPr>
              <w:t xml:space="preserve">complete section </w:t>
            </w:r>
            <w:r w:rsidR="00292480">
              <w:rPr>
                <w:noProof/>
                <w:sz w:val="20"/>
                <w:szCs w:val="20"/>
                <w:lang w:eastAsia="en-AU"/>
              </w:rPr>
              <w:t>3</w:t>
            </w:r>
            <w:r w:rsidR="00AA2267">
              <w:rPr>
                <w:noProof/>
                <w:sz w:val="20"/>
                <w:szCs w:val="20"/>
                <w:lang w:eastAsia="en-AU"/>
              </w:rPr>
              <w:t>)</w:t>
            </w:r>
            <w:r w:rsidRPr="00B84BC8">
              <w:rPr>
                <w:noProof/>
                <w:sz w:val="20"/>
                <w:szCs w:val="20"/>
                <w:lang w:eastAsia="en-AU"/>
              </w:rPr>
              <w:t xml:space="preserve"> </w:t>
            </w:r>
          </w:p>
          <w:p w14:paraId="38DAE27F" w14:textId="2A963FCF" w:rsidR="00F676CC" w:rsidRPr="00B84BC8" w:rsidRDefault="00F676CC" w:rsidP="00582137">
            <w:pPr>
              <w:keepNext/>
              <w:keepLines/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>To sample and identify ES</w:t>
            </w:r>
            <w:r w:rsidR="000558A3">
              <w:rPr>
                <w:noProof/>
                <w:sz w:val="20"/>
                <w:szCs w:val="20"/>
                <w:lang w:eastAsia="en-AU"/>
              </w:rPr>
              <w:t xml:space="preserve">: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108850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8A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0558A3">
              <w:rPr>
                <w:noProof/>
                <w:sz w:val="20"/>
                <w:szCs w:val="20"/>
                <w:lang w:eastAsia="en-AU"/>
              </w:rPr>
              <w:t xml:space="preserve">  (</w:t>
            </w:r>
            <w:r w:rsidR="000D1250">
              <w:rPr>
                <w:noProof/>
                <w:sz w:val="20"/>
                <w:szCs w:val="20"/>
                <w:lang w:eastAsia="en-AU"/>
              </w:rPr>
              <w:t xml:space="preserve">also </w:t>
            </w:r>
            <w:r w:rsidR="000558A3">
              <w:rPr>
                <w:noProof/>
                <w:sz w:val="20"/>
                <w:szCs w:val="20"/>
                <w:lang w:eastAsia="en-AU"/>
              </w:rPr>
              <w:t xml:space="preserve">complete section </w:t>
            </w:r>
            <w:r w:rsidR="00292480">
              <w:rPr>
                <w:noProof/>
                <w:sz w:val="20"/>
                <w:szCs w:val="20"/>
                <w:lang w:eastAsia="en-AU"/>
              </w:rPr>
              <w:t>3</w:t>
            </w:r>
            <w:r w:rsidR="000558A3">
              <w:rPr>
                <w:noProof/>
                <w:sz w:val="20"/>
                <w:szCs w:val="20"/>
                <w:lang w:eastAsia="en-AU"/>
              </w:rPr>
              <w:t>)</w:t>
            </w:r>
            <w:r w:rsidR="000558A3" w:rsidRPr="00B84BC8">
              <w:rPr>
                <w:noProof/>
                <w:sz w:val="20"/>
                <w:szCs w:val="20"/>
                <w:lang w:eastAsia="en-AU"/>
              </w:rPr>
              <w:t xml:space="preserve"> </w:t>
            </w:r>
            <w:r>
              <w:rPr>
                <w:noProof/>
                <w:sz w:val="20"/>
                <w:szCs w:val="20"/>
                <w:lang w:eastAsia="en-AU"/>
              </w:rPr>
              <w:t xml:space="preserve"> </w:t>
            </w:r>
          </w:p>
          <w:p w14:paraId="27E6AA8E" w14:textId="03DCF44E" w:rsidR="00C933DB" w:rsidRPr="00B84BC8" w:rsidRDefault="0063219F" w:rsidP="00582137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Exceptional circumstances</w:t>
            </w:r>
            <w:r w:rsidR="00C933DB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68478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3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33DB">
              <w:rPr>
                <w:sz w:val="20"/>
                <w:szCs w:val="20"/>
              </w:rPr>
              <w:t xml:space="preserve">  </w:t>
            </w:r>
            <w:r w:rsidR="00AA2267">
              <w:rPr>
                <w:sz w:val="20"/>
                <w:szCs w:val="20"/>
              </w:rPr>
              <w:t>(</w:t>
            </w:r>
            <w:r w:rsidR="000D1250">
              <w:rPr>
                <w:sz w:val="20"/>
                <w:szCs w:val="20"/>
              </w:rPr>
              <w:t xml:space="preserve">also </w:t>
            </w:r>
            <w:r w:rsidR="00AA2267">
              <w:rPr>
                <w:sz w:val="20"/>
                <w:szCs w:val="20"/>
              </w:rPr>
              <w:t xml:space="preserve">complete section </w:t>
            </w:r>
            <w:r w:rsidR="000D1250">
              <w:rPr>
                <w:sz w:val="20"/>
                <w:szCs w:val="20"/>
              </w:rPr>
              <w:t>4</w:t>
            </w:r>
            <w:r w:rsidR="00AA2267">
              <w:rPr>
                <w:sz w:val="20"/>
                <w:szCs w:val="20"/>
              </w:rPr>
              <w:t>)</w:t>
            </w:r>
          </w:p>
        </w:tc>
      </w:tr>
      <w:tr w:rsidR="00815DE6" w:rsidRPr="00B84BC8" w14:paraId="0088D4B6" w14:textId="77777777" w:rsidTr="00AE3203">
        <w:tc>
          <w:tcPr>
            <w:tcW w:w="704" w:type="dxa"/>
            <w:shd w:val="clear" w:color="auto" w:fill="FFF2CC" w:themeFill="accent4" w:themeFillTint="33"/>
          </w:tcPr>
          <w:p w14:paraId="3F255030" w14:textId="1FAD2E8E" w:rsidR="00815DE6" w:rsidRDefault="00A67A0E" w:rsidP="00815DE6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5" w:type="dxa"/>
            <w:shd w:val="clear" w:color="auto" w:fill="FFF2CC" w:themeFill="accent4" w:themeFillTint="33"/>
          </w:tcPr>
          <w:p w14:paraId="15820C25" w14:textId="1B2C335C" w:rsidR="00815DE6" w:rsidRDefault="00815DE6" w:rsidP="00815DE6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 which port will the goods enter Australia?</w:t>
            </w:r>
          </w:p>
        </w:tc>
        <w:tc>
          <w:tcPr>
            <w:tcW w:w="5824" w:type="dxa"/>
            <w:shd w:val="clear" w:color="auto" w:fill="FFF2CC" w:themeFill="accent4" w:themeFillTint="33"/>
          </w:tcPr>
          <w:p w14:paraId="39189E97" w14:textId="77777777" w:rsidR="00815DE6" w:rsidRPr="00B84BC8" w:rsidRDefault="00815DE6" w:rsidP="00815DE6">
            <w:pPr>
              <w:keepNext/>
              <w:keepLines/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815DE6" w:rsidRPr="00B84BC8" w14:paraId="73381610" w14:textId="77777777" w:rsidTr="00AE3203">
        <w:tc>
          <w:tcPr>
            <w:tcW w:w="704" w:type="dxa"/>
            <w:shd w:val="clear" w:color="auto" w:fill="FFF2CC" w:themeFill="accent4" w:themeFillTint="33"/>
          </w:tcPr>
          <w:p w14:paraId="2D76E839" w14:textId="121650C2" w:rsidR="00815DE6" w:rsidRDefault="00A67A0E" w:rsidP="00815DE6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5" w:type="dxa"/>
            <w:shd w:val="clear" w:color="auto" w:fill="FFF2CC" w:themeFill="accent4" w:themeFillTint="33"/>
          </w:tcPr>
          <w:p w14:paraId="45B7971E" w14:textId="36319C86" w:rsidR="00815DE6" w:rsidRPr="00B84BC8" w:rsidRDefault="00815DE6" w:rsidP="00815DE6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country are the goods being imported from?</w:t>
            </w:r>
          </w:p>
        </w:tc>
        <w:tc>
          <w:tcPr>
            <w:tcW w:w="5824" w:type="dxa"/>
            <w:shd w:val="clear" w:color="auto" w:fill="FFF2CC" w:themeFill="accent4" w:themeFillTint="33"/>
          </w:tcPr>
          <w:p w14:paraId="2F2D2D85" w14:textId="45AF3C32" w:rsidR="00815DE6" w:rsidRPr="00B84BC8" w:rsidRDefault="00815DE6" w:rsidP="00815DE6">
            <w:pPr>
              <w:keepNext/>
              <w:keepLines/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815DE6" w:rsidRPr="00B84BC8" w14:paraId="38D06D02" w14:textId="77777777" w:rsidTr="00AE3203">
        <w:tc>
          <w:tcPr>
            <w:tcW w:w="704" w:type="dxa"/>
            <w:shd w:val="clear" w:color="auto" w:fill="FFF2CC" w:themeFill="accent4" w:themeFillTint="33"/>
          </w:tcPr>
          <w:p w14:paraId="38CC3E6E" w14:textId="094D8206" w:rsidR="00815DE6" w:rsidRDefault="00A67A0E" w:rsidP="00815DE6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5" w:type="dxa"/>
            <w:shd w:val="clear" w:color="auto" w:fill="FFF2CC" w:themeFill="accent4" w:themeFillTint="33"/>
          </w:tcPr>
          <w:p w14:paraId="0E83E339" w14:textId="7F1E9B7B" w:rsidR="00815DE6" w:rsidRDefault="00815DE6" w:rsidP="00815DE6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country were the goods manufactured in?</w:t>
            </w:r>
          </w:p>
        </w:tc>
        <w:tc>
          <w:tcPr>
            <w:tcW w:w="5824" w:type="dxa"/>
            <w:shd w:val="clear" w:color="auto" w:fill="FFF2CC" w:themeFill="accent4" w:themeFillTint="33"/>
          </w:tcPr>
          <w:p w14:paraId="74B0AC57" w14:textId="77777777" w:rsidR="00815DE6" w:rsidRPr="00B84BC8" w:rsidRDefault="00815DE6" w:rsidP="00815DE6">
            <w:pPr>
              <w:keepNext/>
              <w:keepLines/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815DE6" w:rsidRPr="00B84BC8" w14:paraId="5FEC9429" w14:textId="77777777" w:rsidTr="00AE3203">
        <w:tc>
          <w:tcPr>
            <w:tcW w:w="704" w:type="dxa"/>
            <w:shd w:val="clear" w:color="auto" w:fill="FFF2CC" w:themeFill="accent4" w:themeFillTint="33"/>
          </w:tcPr>
          <w:p w14:paraId="1A7F11E7" w14:textId="78232B64" w:rsidR="00815DE6" w:rsidRDefault="00A67A0E" w:rsidP="00815DE6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5" w:type="dxa"/>
            <w:shd w:val="clear" w:color="auto" w:fill="FFF2CC" w:themeFill="accent4" w:themeFillTint="33"/>
          </w:tcPr>
          <w:p w14:paraId="3536C4BE" w14:textId="50999BB6" w:rsidR="00815DE6" w:rsidRPr="001C00EF" w:rsidRDefault="00815DE6" w:rsidP="00815DE6">
            <w:pPr>
              <w:keepNext/>
              <w:keepLines/>
              <w:spacing w:before="120" w:after="120"/>
              <w:rPr>
                <w:b/>
                <w:sz w:val="20"/>
                <w:szCs w:val="20"/>
                <w:u w:val="single"/>
              </w:rPr>
            </w:pPr>
            <w:r w:rsidRPr="001C00EF">
              <w:rPr>
                <w:b/>
                <w:sz w:val="20"/>
                <w:szCs w:val="20"/>
                <w:u w:val="single"/>
              </w:rPr>
              <w:t>Details of ES manufacturer</w:t>
            </w:r>
          </w:p>
          <w:p w14:paraId="0BE2F70D" w14:textId="62820BDE" w:rsidR="00815DE6" w:rsidRDefault="00815DE6" w:rsidP="00815DE6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Organisation trading name:</w:t>
            </w:r>
          </w:p>
          <w:p w14:paraId="499CBE94" w14:textId="4ACD1E22" w:rsidR="00815DE6" w:rsidRDefault="00815DE6" w:rsidP="00815DE6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</w:p>
          <w:p w14:paraId="72C867C0" w14:textId="1685AD2C" w:rsidR="00815DE6" w:rsidRDefault="00815DE6" w:rsidP="00815DE6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Website:</w:t>
            </w:r>
          </w:p>
          <w:p w14:paraId="17DE8750" w14:textId="445BB665" w:rsidR="00815DE6" w:rsidRDefault="00815DE6" w:rsidP="00815DE6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 product/s market name/s:</w:t>
            </w:r>
          </w:p>
        </w:tc>
        <w:tc>
          <w:tcPr>
            <w:tcW w:w="5824" w:type="dxa"/>
            <w:shd w:val="clear" w:color="auto" w:fill="FFF2CC" w:themeFill="accent4" w:themeFillTint="33"/>
          </w:tcPr>
          <w:p w14:paraId="4EF9CAF9" w14:textId="77777777" w:rsidR="00815DE6" w:rsidRPr="00B84BC8" w:rsidRDefault="00815DE6" w:rsidP="00815DE6">
            <w:pPr>
              <w:keepNext/>
              <w:keepLines/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</w:tbl>
    <w:p w14:paraId="67D96EB4" w14:textId="77777777" w:rsidR="00AC7D54" w:rsidRDefault="00AC7D54" w:rsidP="0049383D">
      <w:pPr>
        <w:rPr>
          <w:rStyle w:val="Heading1Char"/>
          <w:b/>
          <w:bCs/>
        </w:rPr>
      </w:pPr>
      <w:bookmarkStart w:id="7" w:name="Section_2a"/>
    </w:p>
    <w:p w14:paraId="08C1DA18" w14:textId="77777777" w:rsidR="00A67A0E" w:rsidRDefault="00A67A0E" w:rsidP="0049383D">
      <w:pPr>
        <w:rPr>
          <w:rStyle w:val="Heading1Char"/>
          <w:b/>
          <w:bCs/>
        </w:rPr>
      </w:pPr>
    </w:p>
    <w:p w14:paraId="0236F5C4" w14:textId="77777777" w:rsidR="00A67A0E" w:rsidRDefault="00A67A0E" w:rsidP="0049383D">
      <w:pPr>
        <w:rPr>
          <w:rStyle w:val="Heading1Char"/>
          <w:b/>
          <w:bCs/>
        </w:rPr>
      </w:pPr>
    </w:p>
    <w:p w14:paraId="01051DDF" w14:textId="77777777" w:rsidR="00A67A0E" w:rsidRDefault="00A67A0E" w:rsidP="0049383D">
      <w:pPr>
        <w:rPr>
          <w:rStyle w:val="Heading1Char"/>
          <w:b/>
          <w:bCs/>
        </w:rPr>
      </w:pPr>
    </w:p>
    <w:p w14:paraId="09EF3604" w14:textId="77777777" w:rsidR="00A67A0E" w:rsidRDefault="00A67A0E" w:rsidP="0049383D">
      <w:pPr>
        <w:rPr>
          <w:rStyle w:val="Heading1Char"/>
          <w:b/>
          <w:bCs/>
        </w:rPr>
      </w:pPr>
    </w:p>
    <w:p w14:paraId="1D40F880" w14:textId="77777777" w:rsidR="00A67A0E" w:rsidRDefault="00A67A0E" w:rsidP="0049383D">
      <w:pPr>
        <w:rPr>
          <w:rStyle w:val="Heading1Char"/>
          <w:b/>
          <w:bCs/>
        </w:rPr>
      </w:pPr>
    </w:p>
    <w:p w14:paraId="2C77ED41" w14:textId="77777777" w:rsidR="00A67A0E" w:rsidRDefault="00A67A0E" w:rsidP="0049383D">
      <w:pPr>
        <w:rPr>
          <w:rStyle w:val="Heading1Char"/>
          <w:b/>
          <w:bCs/>
        </w:rPr>
      </w:pPr>
    </w:p>
    <w:p w14:paraId="1369491E" w14:textId="77777777" w:rsidR="00A67A0E" w:rsidRDefault="00A67A0E" w:rsidP="0049383D">
      <w:pPr>
        <w:rPr>
          <w:rStyle w:val="Heading1Char"/>
          <w:b/>
          <w:bCs/>
        </w:rPr>
      </w:pPr>
    </w:p>
    <w:p w14:paraId="6F97758D" w14:textId="77777777" w:rsidR="00A67A0E" w:rsidRDefault="00A67A0E" w:rsidP="0049383D">
      <w:pPr>
        <w:rPr>
          <w:rStyle w:val="Heading1Char"/>
          <w:b/>
          <w:bCs/>
        </w:rPr>
      </w:pPr>
    </w:p>
    <w:p w14:paraId="3E3CC962" w14:textId="77777777" w:rsidR="00A67A0E" w:rsidRDefault="00A67A0E" w:rsidP="0049383D">
      <w:pPr>
        <w:rPr>
          <w:rStyle w:val="Heading1Char"/>
          <w:b/>
          <w:bCs/>
        </w:rPr>
      </w:pPr>
    </w:p>
    <w:p w14:paraId="3CF594DB" w14:textId="77777777" w:rsidR="00A67A0E" w:rsidRDefault="00A67A0E" w:rsidP="0049383D">
      <w:pPr>
        <w:rPr>
          <w:rStyle w:val="Heading1Char"/>
          <w:b/>
          <w:bCs/>
        </w:rPr>
      </w:pPr>
    </w:p>
    <w:p w14:paraId="59444C90" w14:textId="77777777" w:rsidR="00A67A0E" w:rsidRDefault="00A67A0E" w:rsidP="0049383D">
      <w:pPr>
        <w:rPr>
          <w:rStyle w:val="Heading1Char"/>
          <w:b/>
          <w:bCs/>
        </w:rPr>
      </w:pPr>
    </w:p>
    <w:p w14:paraId="49C3EA6B" w14:textId="77777777" w:rsidR="00A67A0E" w:rsidRDefault="00A67A0E" w:rsidP="0049383D">
      <w:pPr>
        <w:rPr>
          <w:rStyle w:val="Heading1Char"/>
          <w:b/>
          <w:bCs/>
        </w:rPr>
      </w:pPr>
    </w:p>
    <w:p w14:paraId="61AA5897" w14:textId="77777777" w:rsidR="00A67A0E" w:rsidRDefault="00A67A0E" w:rsidP="0049383D">
      <w:pPr>
        <w:rPr>
          <w:rStyle w:val="Heading1Char"/>
          <w:b/>
          <w:bCs/>
        </w:rPr>
      </w:pPr>
    </w:p>
    <w:p w14:paraId="5875BEF3" w14:textId="77777777" w:rsidR="00A67A0E" w:rsidRDefault="00A67A0E" w:rsidP="0049383D">
      <w:pPr>
        <w:rPr>
          <w:rStyle w:val="Heading1Char"/>
          <w:b/>
          <w:bCs/>
        </w:rPr>
      </w:pPr>
    </w:p>
    <w:p w14:paraId="734DC9F6" w14:textId="77777777" w:rsidR="00A67A0E" w:rsidRDefault="00A67A0E" w:rsidP="0049383D">
      <w:pPr>
        <w:rPr>
          <w:rStyle w:val="Heading1Char"/>
          <w:b/>
          <w:bCs/>
        </w:rPr>
      </w:pPr>
    </w:p>
    <w:p w14:paraId="4B417DEE" w14:textId="77777777" w:rsidR="00A67A0E" w:rsidRDefault="00A67A0E" w:rsidP="0049383D">
      <w:pPr>
        <w:rPr>
          <w:rStyle w:val="Heading1Char"/>
          <w:b/>
          <w:bCs/>
        </w:rPr>
      </w:pPr>
    </w:p>
    <w:p w14:paraId="61F6154A" w14:textId="77777777" w:rsidR="00A67A0E" w:rsidRDefault="00A67A0E" w:rsidP="0049383D">
      <w:pPr>
        <w:rPr>
          <w:rStyle w:val="Heading1Char"/>
          <w:b/>
          <w:bCs/>
        </w:rPr>
      </w:pPr>
    </w:p>
    <w:p w14:paraId="46377517" w14:textId="77777777" w:rsidR="00A67A0E" w:rsidRDefault="00A67A0E" w:rsidP="0049383D">
      <w:pPr>
        <w:rPr>
          <w:rStyle w:val="Heading1Char"/>
          <w:b/>
          <w:bCs/>
        </w:rPr>
      </w:pPr>
    </w:p>
    <w:p w14:paraId="19550464" w14:textId="7B2729FB" w:rsidR="001E6769" w:rsidRPr="00F97F38" w:rsidRDefault="0049383D" w:rsidP="0049383D">
      <w:pPr>
        <w:rPr>
          <w:b/>
          <w:bCs/>
          <w:sz w:val="28"/>
          <w:szCs w:val="28"/>
        </w:rPr>
      </w:pPr>
      <w:r w:rsidRPr="00F97F38">
        <w:rPr>
          <w:rStyle w:val="Heading1Char"/>
          <w:b/>
          <w:bCs/>
        </w:rPr>
        <w:lastRenderedPageBreak/>
        <w:t xml:space="preserve">Section </w:t>
      </w:r>
      <w:r w:rsidR="00A54BA4">
        <w:rPr>
          <w:rStyle w:val="Heading1Char"/>
          <w:b/>
          <w:bCs/>
        </w:rPr>
        <w:t>3</w:t>
      </w:r>
    </w:p>
    <w:bookmarkEnd w:id="7"/>
    <w:p w14:paraId="2A57A68C" w14:textId="22811EFE" w:rsidR="0049383D" w:rsidRPr="00AC7D54" w:rsidRDefault="00CA7D10" w:rsidP="0049383D">
      <w:pPr>
        <w:rPr>
          <w:b/>
          <w:bCs/>
          <w:sz w:val="24"/>
          <w:szCs w:val="24"/>
        </w:rPr>
      </w:pPr>
      <w:r w:rsidRPr="00AC7D54">
        <w:rPr>
          <w:b/>
          <w:bCs/>
          <w:sz w:val="24"/>
          <w:szCs w:val="24"/>
        </w:rPr>
        <w:t xml:space="preserve">Complete this section if you are applying for permission to import </w:t>
      </w:r>
      <w:r w:rsidR="005E262D" w:rsidRPr="00AC7D54">
        <w:rPr>
          <w:b/>
          <w:bCs/>
          <w:sz w:val="24"/>
          <w:szCs w:val="24"/>
        </w:rPr>
        <w:t xml:space="preserve">engineered stone benchtops, </w:t>
      </w:r>
      <w:r w:rsidR="007453A6">
        <w:rPr>
          <w:b/>
          <w:bCs/>
          <w:sz w:val="24"/>
          <w:szCs w:val="24"/>
        </w:rPr>
        <w:t>panels or slabs</w:t>
      </w:r>
      <w:r w:rsidR="0049383D" w:rsidRPr="00AC7D54">
        <w:rPr>
          <w:b/>
          <w:bCs/>
          <w:sz w:val="24"/>
          <w:szCs w:val="24"/>
        </w:rPr>
        <w:t xml:space="preserve"> for </w:t>
      </w:r>
      <w:r w:rsidR="005E4B38" w:rsidRPr="00AC7D54">
        <w:rPr>
          <w:b/>
          <w:bCs/>
          <w:sz w:val="24"/>
          <w:szCs w:val="24"/>
        </w:rPr>
        <w:t xml:space="preserve">the </w:t>
      </w:r>
      <w:r w:rsidR="0049383D" w:rsidRPr="00AC7D54">
        <w:rPr>
          <w:b/>
          <w:bCs/>
          <w:sz w:val="24"/>
          <w:szCs w:val="24"/>
        </w:rPr>
        <w:t xml:space="preserve">purposes of research </w:t>
      </w:r>
      <w:r w:rsidR="00D552C4" w:rsidRPr="00AC7D54">
        <w:rPr>
          <w:b/>
          <w:bCs/>
          <w:sz w:val="24"/>
          <w:szCs w:val="24"/>
        </w:rPr>
        <w:t>a</w:t>
      </w:r>
      <w:r w:rsidR="0049383D" w:rsidRPr="00AC7D54">
        <w:rPr>
          <w:b/>
          <w:bCs/>
          <w:sz w:val="24"/>
          <w:szCs w:val="24"/>
        </w:rPr>
        <w:t>nd analysis</w:t>
      </w:r>
      <w:r w:rsidR="00D552C4" w:rsidRPr="00AC7D54">
        <w:rPr>
          <w:b/>
          <w:bCs/>
          <w:sz w:val="24"/>
          <w:szCs w:val="24"/>
        </w:rPr>
        <w:t xml:space="preserve"> or to sample and identify </w:t>
      </w:r>
      <w:r w:rsidRPr="00AC7D54">
        <w:rPr>
          <w:b/>
          <w:bCs/>
          <w:sz w:val="24"/>
          <w:szCs w:val="24"/>
        </w:rPr>
        <w:t>engineered stone</w:t>
      </w:r>
    </w:p>
    <w:p w14:paraId="61773C71" w14:textId="3656AF91" w:rsidR="00EC5C36" w:rsidRPr="001474D5" w:rsidRDefault="00EC5C36">
      <w:pPr>
        <w:rPr>
          <w:sz w:val="8"/>
          <w:szCs w:val="8"/>
        </w:rPr>
      </w:pPr>
    </w:p>
    <w:p w14:paraId="43495257" w14:textId="40FBF8BE" w:rsidR="00C56B6C" w:rsidRPr="00AC7D54" w:rsidRDefault="005E262D" w:rsidP="00C56B6C">
      <w:pPr>
        <w:rPr>
          <w:b/>
          <w:bCs/>
          <w:sz w:val="24"/>
          <w:szCs w:val="24"/>
        </w:rPr>
      </w:pPr>
      <w:r w:rsidRPr="00AC7D54">
        <w:rPr>
          <w:sz w:val="24"/>
          <w:szCs w:val="24"/>
        </w:rPr>
        <w:t xml:space="preserve">Note: </w:t>
      </w:r>
      <w:r w:rsidR="00CD6858">
        <w:rPr>
          <w:sz w:val="24"/>
          <w:szCs w:val="24"/>
        </w:rPr>
        <w:t>Small volume b</w:t>
      </w:r>
      <w:r w:rsidRPr="00AC7D54">
        <w:rPr>
          <w:sz w:val="24"/>
          <w:szCs w:val="24"/>
        </w:rPr>
        <w:t>ulk samples for analysis, taken from complete engineered stone benchtops</w:t>
      </w:r>
      <w:r w:rsidR="000212B1" w:rsidRPr="00AC7D54">
        <w:rPr>
          <w:sz w:val="24"/>
          <w:szCs w:val="24"/>
        </w:rPr>
        <w:t xml:space="preserve"> or</w:t>
      </w:r>
      <w:r w:rsidRPr="00AC7D54">
        <w:rPr>
          <w:sz w:val="24"/>
          <w:szCs w:val="24"/>
        </w:rPr>
        <w:t xml:space="preserve"> </w:t>
      </w:r>
      <w:r w:rsidR="007453A6">
        <w:rPr>
          <w:sz w:val="24"/>
          <w:szCs w:val="24"/>
        </w:rPr>
        <w:t>panels or slabs</w:t>
      </w:r>
      <w:r w:rsidRPr="00AC7D54">
        <w:rPr>
          <w:sz w:val="24"/>
          <w:szCs w:val="24"/>
        </w:rPr>
        <w:t xml:space="preserve">, </w:t>
      </w:r>
      <w:r w:rsidR="007D156B" w:rsidRPr="00AC7D54">
        <w:rPr>
          <w:sz w:val="24"/>
          <w:szCs w:val="24"/>
        </w:rPr>
        <w:t xml:space="preserve">do not require import permission. </w:t>
      </w:r>
      <w:r w:rsidR="00853B32">
        <w:rPr>
          <w:sz w:val="24"/>
          <w:szCs w:val="24"/>
        </w:rPr>
        <w:t>If required, r</w:t>
      </w:r>
      <w:r w:rsidR="007D156B" w:rsidRPr="00AC7D54">
        <w:rPr>
          <w:sz w:val="24"/>
          <w:szCs w:val="24"/>
        </w:rPr>
        <w:t xml:space="preserve">efer to </w:t>
      </w:r>
      <w:r w:rsidR="00DF6CF1">
        <w:rPr>
          <w:sz w:val="24"/>
          <w:szCs w:val="24"/>
        </w:rPr>
        <w:t xml:space="preserve">the </w:t>
      </w:r>
      <w:hyperlink r:id="rId12" w:history="1">
        <w:r w:rsidR="00DF6CF1" w:rsidRPr="009F0A66">
          <w:rPr>
            <w:rStyle w:val="Hyperlink"/>
            <w:sz w:val="24"/>
            <w:szCs w:val="24"/>
          </w:rPr>
          <w:t>ASSEA website page</w:t>
        </w:r>
      </w:hyperlink>
      <w:r w:rsidR="00DF6CF1" w:rsidRPr="009F0A66">
        <w:rPr>
          <w:sz w:val="24"/>
          <w:szCs w:val="24"/>
        </w:rPr>
        <w:t xml:space="preserve"> for</w:t>
      </w:r>
      <w:r w:rsidR="00DF6CF1">
        <w:rPr>
          <w:sz w:val="24"/>
          <w:szCs w:val="24"/>
        </w:rPr>
        <w:t xml:space="preserve"> details</w:t>
      </w:r>
      <w:r w:rsidR="00C56B6C" w:rsidRPr="00AC7D54">
        <w:rPr>
          <w:sz w:val="24"/>
          <w:szCs w:val="24"/>
        </w:rPr>
        <w:t>.</w:t>
      </w:r>
    </w:p>
    <w:p w14:paraId="7FDD383B" w14:textId="77777777" w:rsidR="00CA7D10" w:rsidRDefault="00CA7D10"/>
    <w:tbl>
      <w:tblPr>
        <w:tblStyle w:val="TableGrid"/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4683"/>
        <w:gridCol w:w="5391"/>
      </w:tblGrid>
      <w:tr w:rsidR="007A48CC" w:rsidRPr="00B84BC8" w14:paraId="551ADD76" w14:textId="77777777" w:rsidTr="00AE3203">
        <w:trPr>
          <w:tblHeader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08263E3A" w14:textId="6D36DA22" w:rsidR="00300164" w:rsidRPr="00B84BC8" w:rsidRDefault="00D42FFE" w:rsidP="00D42FFE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3E2DDD0F" w14:textId="77777777" w:rsidR="00300164" w:rsidRPr="00B84BC8" w:rsidRDefault="00300164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008665D0" w14:textId="77777777" w:rsidR="00300164" w:rsidRPr="00B84BC8" w:rsidRDefault="00300164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Applicant response</w:t>
            </w:r>
          </w:p>
        </w:tc>
      </w:tr>
      <w:tr w:rsidR="00252B92" w:rsidRPr="00B84BC8" w14:paraId="0C16E4AF" w14:textId="77777777" w:rsidTr="00AE3203">
        <w:tc>
          <w:tcPr>
            <w:tcW w:w="704" w:type="dxa"/>
            <w:shd w:val="clear" w:color="auto" w:fill="D5DCE4" w:themeFill="text2" w:themeFillTint="33"/>
          </w:tcPr>
          <w:p w14:paraId="61BE510F" w14:textId="1E5343BC" w:rsidR="00252B92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83" w:type="dxa"/>
            <w:shd w:val="clear" w:color="auto" w:fill="D5DCE4" w:themeFill="text2" w:themeFillTint="33"/>
          </w:tcPr>
          <w:p w14:paraId="7A6F56A4" w14:textId="7399028D" w:rsidR="00CA7D10" w:rsidRPr="00D554B7" w:rsidRDefault="00CA7D10" w:rsidP="00CA7D10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What is the reason for the analysis and research</w:t>
            </w:r>
            <w:r w:rsidR="00F9701F">
              <w:rPr>
                <w:b/>
                <w:sz w:val="20"/>
                <w:szCs w:val="20"/>
              </w:rPr>
              <w:t>,</w:t>
            </w:r>
            <w:r w:rsidR="00534FE7">
              <w:rPr>
                <w:b/>
                <w:sz w:val="20"/>
                <w:szCs w:val="20"/>
              </w:rPr>
              <w:t xml:space="preserve"> or identification</w:t>
            </w:r>
            <w:r w:rsidRPr="00D554B7">
              <w:rPr>
                <w:b/>
                <w:sz w:val="20"/>
                <w:szCs w:val="20"/>
              </w:rPr>
              <w:t>?</w:t>
            </w:r>
          </w:p>
          <w:p w14:paraId="79D06955" w14:textId="77777777" w:rsidR="00252B92" w:rsidRDefault="00C024CF" w:rsidP="00252B92">
            <w:pPr>
              <w:spacing w:before="120" w:after="120"/>
              <w:rPr>
                <w:bCs/>
                <w:i/>
                <w:iCs/>
                <w:sz w:val="20"/>
                <w:szCs w:val="20"/>
              </w:rPr>
            </w:pPr>
            <w:r w:rsidRPr="00F60061">
              <w:rPr>
                <w:bCs/>
                <w:i/>
                <w:iCs/>
                <w:sz w:val="20"/>
                <w:szCs w:val="20"/>
              </w:rPr>
              <w:t>e.g., to test representative samples from an intended importation</w:t>
            </w:r>
            <w:r w:rsidR="00F60061" w:rsidRPr="00F60061">
              <w:rPr>
                <w:bCs/>
                <w:i/>
                <w:iCs/>
                <w:sz w:val="20"/>
                <w:szCs w:val="20"/>
              </w:rPr>
              <w:t>, research of new cutting technique</w:t>
            </w:r>
            <w:r w:rsidR="00F60061"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5D38A8C1" w14:textId="29F33DDD" w:rsidR="00472AA4" w:rsidRPr="00F60061" w:rsidRDefault="00BC3DB8" w:rsidP="00252B92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Provide</w:t>
            </w:r>
            <w:r w:rsidR="00472AA4">
              <w:rPr>
                <w:bCs/>
                <w:i/>
                <w:iCs/>
                <w:sz w:val="20"/>
                <w:szCs w:val="20"/>
              </w:rPr>
              <w:t xml:space="preserve"> supporting </w:t>
            </w:r>
            <w:r w:rsidR="006F28A9">
              <w:rPr>
                <w:bCs/>
                <w:i/>
                <w:iCs/>
                <w:sz w:val="20"/>
                <w:szCs w:val="20"/>
              </w:rPr>
              <w:t xml:space="preserve">documentary </w:t>
            </w:r>
            <w:r w:rsidR="00472AA4">
              <w:rPr>
                <w:bCs/>
                <w:i/>
                <w:iCs/>
                <w:sz w:val="20"/>
                <w:szCs w:val="20"/>
              </w:rPr>
              <w:t>evidence</w:t>
            </w:r>
            <w:r w:rsidR="002575C8">
              <w:rPr>
                <w:bCs/>
                <w:i/>
                <w:iCs/>
                <w:sz w:val="20"/>
                <w:szCs w:val="20"/>
              </w:rPr>
              <w:t xml:space="preserve">, </w:t>
            </w:r>
            <w:r w:rsidR="009A3613">
              <w:rPr>
                <w:bCs/>
                <w:i/>
                <w:iCs/>
                <w:sz w:val="20"/>
                <w:szCs w:val="20"/>
              </w:rPr>
              <w:t xml:space="preserve">if </w:t>
            </w:r>
            <w:r>
              <w:rPr>
                <w:bCs/>
                <w:i/>
                <w:iCs/>
                <w:sz w:val="20"/>
                <w:szCs w:val="20"/>
              </w:rPr>
              <w:t>available</w:t>
            </w:r>
            <w:r w:rsidR="00F9701F"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391" w:type="dxa"/>
            <w:shd w:val="clear" w:color="auto" w:fill="D5DCE4" w:themeFill="text2" w:themeFillTint="33"/>
          </w:tcPr>
          <w:p w14:paraId="61AEDB10" w14:textId="3DAFE8D6" w:rsidR="00252B92" w:rsidRPr="00D554B7" w:rsidRDefault="00252B92" w:rsidP="00252B9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52B92" w:rsidRPr="00B84BC8" w14:paraId="47D3DF55" w14:textId="77777777" w:rsidTr="00AE3203">
        <w:tc>
          <w:tcPr>
            <w:tcW w:w="704" w:type="dxa"/>
            <w:shd w:val="clear" w:color="auto" w:fill="D5DCE4" w:themeFill="text2" w:themeFillTint="33"/>
          </w:tcPr>
          <w:p w14:paraId="02AED7A1" w14:textId="3D811AC1" w:rsidR="00252B92" w:rsidRPr="00D8194E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83" w:type="dxa"/>
            <w:shd w:val="clear" w:color="auto" w:fill="D5DCE4" w:themeFill="text2" w:themeFillTint="33"/>
          </w:tcPr>
          <w:p w14:paraId="0892F436" w14:textId="293B30C1" w:rsidR="00252B92" w:rsidRPr="00D554B7" w:rsidRDefault="002575C8" w:rsidP="00252B92">
            <w:pPr>
              <w:spacing w:before="120" w:after="120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are the dimensions of the products/samples?</w:t>
            </w:r>
          </w:p>
        </w:tc>
        <w:tc>
          <w:tcPr>
            <w:tcW w:w="5391" w:type="dxa"/>
            <w:shd w:val="clear" w:color="auto" w:fill="D5DCE4" w:themeFill="text2" w:themeFillTint="33"/>
          </w:tcPr>
          <w:p w14:paraId="08AF825B" w14:textId="7A5D628A" w:rsidR="00252B92" w:rsidRPr="00D554B7" w:rsidRDefault="00252B92" w:rsidP="00252B9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474D5" w:rsidRPr="00B84BC8" w14:paraId="29AFC400" w14:textId="77777777" w:rsidTr="00AE3203">
        <w:tc>
          <w:tcPr>
            <w:tcW w:w="704" w:type="dxa"/>
            <w:shd w:val="clear" w:color="auto" w:fill="D5DCE4" w:themeFill="text2" w:themeFillTint="33"/>
          </w:tcPr>
          <w:p w14:paraId="3CD5F83C" w14:textId="0FAE2C49" w:rsidR="001474D5" w:rsidRDefault="001474D5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3" w:type="dxa"/>
            <w:shd w:val="clear" w:color="auto" w:fill="D5DCE4" w:themeFill="text2" w:themeFillTint="33"/>
          </w:tcPr>
          <w:p w14:paraId="77A0DFD3" w14:textId="79857388" w:rsidR="001474D5" w:rsidRDefault="001474D5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Provide the details of the party that independently collected the samples. </w:t>
            </w:r>
          </w:p>
        </w:tc>
        <w:tc>
          <w:tcPr>
            <w:tcW w:w="5391" w:type="dxa"/>
            <w:shd w:val="clear" w:color="auto" w:fill="D5DCE4" w:themeFill="text2" w:themeFillTint="33"/>
          </w:tcPr>
          <w:p w14:paraId="71B78D2C" w14:textId="77777777" w:rsidR="001474D5" w:rsidRPr="00D554B7" w:rsidRDefault="001474D5" w:rsidP="00252B9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52B92" w:rsidRPr="00B84BC8" w14:paraId="2410CD7B" w14:textId="77777777" w:rsidTr="00AE3203">
        <w:tc>
          <w:tcPr>
            <w:tcW w:w="704" w:type="dxa"/>
            <w:shd w:val="clear" w:color="auto" w:fill="D5DCE4" w:themeFill="text2" w:themeFillTint="33"/>
          </w:tcPr>
          <w:p w14:paraId="262B91C7" w14:textId="2D6BE001" w:rsidR="00252B92" w:rsidRPr="00336210" w:rsidRDefault="001474D5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83" w:type="dxa"/>
            <w:shd w:val="clear" w:color="auto" w:fill="D5DCE4" w:themeFill="text2" w:themeFillTint="33"/>
          </w:tcPr>
          <w:p w14:paraId="2EBD38BC" w14:textId="77777777" w:rsidR="00252B92" w:rsidRDefault="006F45CC" w:rsidP="00F60061">
            <w:pPr>
              <w:spacing w:before="120" w:after="120"/>
              <w:rPr>
                <w:b/>
                <w:sz w:val="20"/>
                <w:szCs w:val="20"/>
              </w:rPr>
            </w:pPr>
            <w:r w:rsidRPr="006F45CC">
              <w:rPr>
                <w:b/>
                <w:sz w:val="20"/>
                <w:szCs w:val="20"/>
              </w:rPr>
              <w:t>How many samples are being imported?</w:t>
            </w:r>
          </w:p>
          <w:p w14:paraId="0F39E532" w14:textId="77777777" w:rsidR="00180F11" w:rsidRDefault="00180F11" w:rsidP="00F6006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Are they of the </w:t>
            </w:r>
            <w:r w:rsidR="00F70567">
              <w:rPr>
                <w:b/>
                <w:sz w:val="20"/>
                <w:szCs w:val="20"/>
              </w:rPr>
              <w:t>same product or multiple products?</w:t>
            </w:r>
          </w:p>
          <w:p w14:paraId="70844739" w14:textId="795C61DE" w:rsidR="00B11998" w:rsidRPr="006F45CC" w:rsidRDefault="00B11998" w:rsidP="00F6006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more than one of same, why?</w:t>
            </w:r>
          </w:p>
        </w:tc>
        <w:tc>
          <w:tcPr>
            <w:tcW w:w="5391" w:type="dxa"/>
            <w:shd w:val="clear" w:color="auto" w:fill="D5DCE4" w:themeFill="text2" w:themeFillTint="33"/>
          </w:tcPr>
          <w:p w14:paraId="1DAD3DEF" w14:textId="421DAAAA" w:rsidR="00252B92" w:rsidRPr="00D554B7" w:rsidRDefault="00252B92" w:rsidP="00252B9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52B92" w:rsidRPr="00B84BC8" w14:paraId="0A163F55" w14:textId="77777777" w:rsidTr="00AE3203">
        <w:tc>
          <w:tcPr>
            <w:tcW w:w="704" w:type="dxa"/>
            <w:shd w:val="clear" w:color="auto" w:fill="D5DCE4" w:themeFill="text2" w:themeFillTint="33"/>
          </w:tcPr>
          <w:p w14:paraId="00944CF8" w14:textId="46237323" w:rsidR="00252B92" w:rsidRPr="00336210" w:rsidRDefault="001474D5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683" w:type="dxa"/>
            <w:shd w:val="clear" w:color="auto" w:fill="D5DCE4" w:themeFill="text2" w:themeFillTint="33"/>
          </w:tcPr>
          <w:p w14:paraId="54597D77" w14:textId="3BF4717A" w:rsidR="00252B92" w:rsidRPr="00903449" w:rsidRDefault="00903449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Where will the </w:t>
            </w:r>
            <w:r w:rsidR="00895B86">
              <w:rPr>
                <w:b/>
                <w:sz w:val="20"/>
                <w:szCs w:val="20"/>
              </w:rPr>
              <w:t xml:space="preserve">research and </w:t>
            </w:r>
            <w:r w:rsidR="00722299">
              <w:rPr>
                <w:b/>
                <w:sz w:val="20"/>
                <w:szCs w:val="20"/>
              </w:rPr>
              <w:t>analysis, or identification take place?</w:t>
            </w:r>
            <w:r w:rsidR="004460D2">
              <w:rPr>
                <w:b/>
                <w:sz w:val="20"/>
                <w:szCs w:val="20"/>
              </w:rPr>
              <w:t xml:space="preserve"> </w:t>
            </w:r>
            <w:r w:rsidR="003E4F21" w:rsidRPr="00172744">
              <w:rPr>
                <w:bCs/>
                <w:sz w:val="20"/>
                <w:szCs w:val="20"/>
              </w:rPr>
              <w:t>(Details of laboratory, research institution</w:t>
            </w:r>
            <w:r w:rsidR="00172744" w:rsidRPr="00172744">
              <w:rPr>
                <w:bCs/>
                <w:sz w:val="20"/>
                <w:szCs w:val="20"/>
              </w:rPr>
              <w:t xml:space="preserve">, </w:t>
            </w:r>
            <w:r w:rsidR="003E4F21" w:rsidRPr="00172744">
              <w:rPr>
                <w:bCs/>
                <w:sz w:val="20"/>
                <w:szCs w:val="20"/>
              </w:rPr>
              <w:t>etc</w:t>
            </w:r>
            <w:r w:rsidR="00172744" w:rsidRPr="0017274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391" w:type="dxa"/>
            <w:shd w:val="clear" w:color="auto" w:fill="D5DCE4" w:themeFill="text2" w:themeFillTint="33"/>
          </w:tcPr>
          <w:p w14:paraId="7AE687E8" w14:textId="77777777" w:rsidR="00252B92" w:rsidRPr="00D554B7" w:rsidRDefault="00252B92" w:rsidP="00252B92">
            <w:pPr>
              <w:spacing w:before="120" w:after="120"/>
              <w:rPr>
                <w:sz w:val="20"/>
                <w:szCs w:val="20"/>
              </w:rPr>
            </w:pPr>
          </w:p>
          <w:p w14:paraId="082F20FE" w14:textId="00B6288F" w:rsidR="00252B92" w:rsidRPr="00D554B7" w:rsidRDefault="00252B92" w:rsidP="00252B92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252B92" w:rsidRPr="00B84BC8" w14:paraId="55F1487F" w14:textId="77777777" w:rsidTr="00AE3203">
        <w:tc>
          <w:tcPr>
            <w:tcW w:w="704" w:type="dxa"/>
            <w:shd w:val="clear" w:color="auto" w:fill="D5DCE4" w:themeFill="text2" w:themeFillTint="33"/>
          </w:tcPr>
          <w:p w14:paraId="6865B3D4" w14:textId="2CD8870D" w:rsidR="00252B92" w:rsidRDefault="001474D5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683" w:type="dxa"/>
            <w:shd w:val="clear" w:color="auto" w:fill="D5DCE4" w:themeFill="text2" w:themeFillTint="33"/>
          </w:tcPr>
          <w:p w14:paraId="6F0F595B" w14:textId="77777777" w:rsidR="00694E3E" w:rsidRDefault="00722299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method </w:t>
            </w:r>
            <w:r w:rsidR="00694E3E">
              <w:rPr>
                <w:b/>
                <w:sz w:val="20"/>
                <w:szCs w:val="20"/>
              </w:rPr>
              <w:t>of analysis, research or identification will be used?</w:t>
            </w:r>
          </w:p>
          <w:p w14:paraId="20B0C6FA" w14:textId="481544D7" w:rsidR="00252B92" w:rsidRPr="006D54B2" w:rsidRDefault="00694E3E" w:rsidP="00252B92">
            <w:pPr>
              <w:spacing w:before="120" w:after="120"/>
              <w:rPr>
                <w:bCs/>
                <w:i/>
                <w:iCs/>
                <w:sz w:val="20"/>
                <w:szCs w:val="20"/>
              </w:rPr>
            </w:pPr>
            <w:r w:rsidRPr="006D54B2">
              <w:rPr>
                <w:bCs/>
                <w:i/>
                <w:iCs/>
                <w:sz w:val="20"/>
                <w:szCs w:val="20"/>
              </w:rPr>
              <w:t xml:space="preserve">State </w:t>
            </w:r>
            <w:r w:rsidR="006D54B2" w:rsidRPr="006D54B2">
              <w:rPr>
                <w:bCs/>
                <w:i/>
                <w:iCs/>
                <w:sz w:val="20"/>
                <w:szCs w:val="20"/>
              </w:rPr>
              <w:t xml:space="preserve">method standard, if </w:t>
            </w:r>
            <w:r w:rsidR="00645096">
              <w:rPr>
                <w:bCs/>
                <w:i/>
                <w:iCs/>
                <w:sz w:val="20"/>
                <w:szCs w:val="20"/>
              </w:rPr>
              <w:t>applicable</w:t>
            </w:r>
            <w:r w:rsidRPr="006D54B2">
              <w:rPr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5391" w:type="dxa"/>
            <w:shd w:val="clear" w:color="auto" w:fill="D5DCE4" w:themeFill="text2" w:themeFillTint="33"/>
          </w:tcPr>
          <w:p w14:paraId="38CE1B12" w14:textId="26594464" w:rsidR="00252B92" w:rsidRPr="00B84BC8" w:rsidRDefault="00252B92" w:rsidP="00252B9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52B92" w:rsidRPr="00B84BC8" w14:paraId="70C41FB9" w14:textId="77777777" w:rsidTr="00AE3203">
        <w:tc>
          <w:tcPr>
            <w:tcW w:w="704" w:type="dxa"/>
            <w:shd w:val="clear" w:color="auto" w:fill="D5DCE4" w:themeFill="text2" w:themeFillTint="33"/>
          </w:tcPr>
          <w:p w14:paraId="68D9EAA0" w14:textId="435E1D71" w:rsidR="00252B92" w:rsidRDefault="001474D5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14:paraId="725DF30D" w14:textId="336DF46C" w:rsidR="001474D5" w:rsidRDefault="001474D5" w:rsidP="00252B92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D5DCE4" w:themeFill="text2" w:themeFillTint="33"/>
          </w:tcPr>
          <w:p w14:paraId="2650C3B9" w14:textId="1FE9CBB1" w:rsidR="00252B92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the research and/or analysis to be carried out by someone other than </w:t>
            </w:r>
            <w:r w:rsidR="000A6920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>importer?</w:t>
            </w:r>
          </w:p>
          <w:p w14:paraId="1942277F" w14:textId="77777777" w:rsidR="00252B92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391" w:type="dxa"/>
            <w:shd w:val="clear" w:color="auto" w:fill="D5DCE4" w:themeFill="text2" w:themeFillTint="33"/>
          </w:tcPr>
          <w:p w14:paraId="0371640E" w14:textId="31FCDBA0" w:rsidR="00252B92" w:rsidRDefault="00252B92" w:rsidP="00252B92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 xml:space="preserve">Yes: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6053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noProof/>
                <w:sz w:val="20"/>
                <w:szCs w:val="20"/>
                <w:lang w:eastAsia="en-AU"/>
              </w:rPr>
              <w:t xml:space="preserve">                              No: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54441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3A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  <w:p w14:paraId="30182A61" w14:textId="77777777" w:rsidR="00252B92" w:rsidRDefault="00252B92" w:rsidP="00252B92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</w:rPr>
              <w:t xml:space="preserve">If yes, </w:t>
            </w:r>
            <w:r>
              <w:rPr>
                <w:noProof/>
                <w:sz w:val="20"/>
                <w:szCs w:val="20"/>
                <w:lang w:eastAsia="en-AU"/>
              </w:rPr>
              <w:t>please provide details:</w:t>
            </w:r>
          </w:p>
          <w:p w14:paraId="2A1E950B" w14:textId="77777777" w:rsidR="00252B92" w:rsidRDefault="00252B92" w:rsidP="00252B92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 xml:space="preserve">Name of </w:t>
            </w:r>
            <w:r w:rsidRPr="00CA4A08">
              <w:rPr>
                <w:noProof/>
                <w:sz w:val="20"/>
                <w:szCs w:val="20"/>
                <w:lang w:eastAsia="en-AU"/>
              </w:rPr>
              <w:t>organisation/laboratory</w:t>
            </w:r>
            <w:r>
              <w:rPr>
                <w:noProof/>
                <w:sz w:val="20"/>
                <w:szCs w:val="20"/>
                <w:lang w:eastAsia="en-AU"/>
              </w:rPr>
              <w:t xml:space="preserve">: </w:t>
            </w:r>
          </w:p>
          <w:p w14:paraId="72489D9C" w14:textId="77777777" w:rsidR="00252B92" w:rsidRDefault="00252B92" w:rsidP="00252B92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>Address:</w:t>
            </w:r>
          </w:p>
          <w:p w14:paraId="66D368F9" w14:textId="77777777" w:rsidR="00252B92" w:rsidRDefault="00252B92" w:rsidP="00252B92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>Phone:</w:t>
            </w:r>
          </w:p>
          <w:p w14:paraId="19F1EAA9" w14:textId="670D6327" w:rsidR="00252B92" w:rsidRPr="00B84BC8" w:rsidRDefault="00252B92" w:rsidP="00442C1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>Email:</w:t>
            </w:r>
          </w:p>
        </w:tc>
      </w:tr>
      <w:tr w:rsidR="00252B92" w:rsidRPr="00B84BC8" w14:paraId="4FE7F206" w14:textId="77777777" w:rsidTr="00AE3203">
        <w:tc>
          <w:tcPr>
            <w:tcW w:w="704" w:type="dxa"/>
            <w:shd w:val="clear" w:color="auto" w:fill="D5DCE4" w:themeFill="text2" w:themeFillTint="33"/>
          </w:tcPr>
          <w:p w14:paraId="2E52CE0D" w14:textId="66A4CAFA" w:rsidR="00252B92" w:rsidRDefault="001474D5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683" w:type="dxa"/>
            <w:shd w:val="clear" w:color="auto" w:fill="D5DCE4" w:themeFill="text2" w:themeFillTint="33"/>
          </w:tcPr>
          <w:p w14:paraId="63A65CD8" w14:textId="77777777" w:rsidR="00252B92" w:rsidRDefault="008001BF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 the benchtop</w:t>
            </w:r>
            <w:r w:rsidR="001B5DCB">
              <w:rPr>
                <w:b/>
                <w:sz w:val="20"/>
                <w:szCs w:val="20"/>
              </w:rPr>
              <w:t xml:space="preserve">, slab or panel be subject to </w:t>
            </w:r>
            <w:r w:rsidR="001B5DCB" w:rsidRPr="006F5290">
              <w:rPr>
                <w:b/>
                <w:i/>
                <w:iCs/>
                <w:sz w:val="20"/>
                <w:szCs w:val="20"/>
              </w:rPr>
              <w:t>processing</w:t>
            </w:r>
            <w:r w:rsidR="001B5DCB">
              <w:rPr>
                <w:b/>
                <w:sz w:val="20"/>
                <w:szCs w:val="20"/>
              </w:rPr>
              <w:t xml:space="preserve"> as defined </w:t>
            </w:r>
            <w:r w:rsidR="00E007B6">
              <w:rPr>
                <w:b/>
                <w:sz w:val="20"/>
                <w:szCs w:val="20"/>
              </w:rPr>
              <w:t xml:space="preserve">in </w:t>
            </w:r>
            <w:r w:rsidR="006F5290">
              <w:rPr>
                <w:b/>
                <w:sz w:val="20"/>
                <w:szCs w:val="20"/>
              </w:rPr>
              <w:t xml:space="preserve">regulation 529A of </w:t>
            </w:r>
            <w:r w:rsidR="006F5290" w:rsidRPr="006F5290">
              <w:rPr>
                <w:b/>
                <w:i/>
                <w:iCs/>
                <w:sz w:val="20"/>
                <w:szCs w:val="20"/>
              </w:rPr>
              <w:t>the Work, Health and Safety Regulations 2011</w:t>
            </w:r>
            <w:r w:rsidR="006F5290">
              <w:rPr>
                <w:b/>
                <w:sz w:val="20"/>
                <w:szCs w:val="20"/>
              </w:rPr>
              <w:t xml:space="preserve"> (Cth)?</w:t>
            </w:r>
          </w:p>
          <w:p w14:paraId="39B7936D" w14:textId="23F9CDBC" w:rsidR="00D54CC7" w:rsidRPr="001E1FF4" w:rsidRDefault="00D54CC7" w:rsidP="00252B92">
            <w:pPr>
              <w:spacing w:before="120" w:after="120"/>
              <w:rPr>
                <w:bCs/>
                <w:i/>
                <w:iCs/>
                <w:sz w:val="20"/>
                <w:szCs w:val="20"/>
              </w:rPr>
            </w:pPr>
            <w:r w:rsidRPr="001E1FF4">
              <w:rPr>
                <w:bCs/>
                <w:i/>
                <w:iCs/>
                <w:sz w:val="20"/>
                <w:szCs w:val="20"/>
              </w:rPr>
              <w:t xml:space="preserve">(refer </w:t>
            </w:r>
            <w:r w:rsidR="001E1FF4" w:rsidRPr="001E1FF4">
              <w:rPr>
                <w:bCs/>
                <w:i/>
                <w:iCs/>
                <w:sz w:val="20"/>
                <w:szCs w:val="20"/>
              </w:rPr>
              <w:t xml:space="preserve">to </w:t>
            </w:r>
            <w:r w:rsidRPr="001E1FF4">
              <w:rPr>
                <w:bCs/>
                <w:i/>
                <w:iCs/>
                <w:sz w:val="20"/>
                <w:szCs w:val="20"/>
              </w:rPr>
              <w:t>last page of this form)</w:t>
            </w:r>
          </w:p>
        </w:tc>
        <w:tc>
          <w:tcPr>
            <w:tcW w:w="5391" w:type="dxa"/>
            <w:shd w:val="clear" w:color="auto" w:fill="D5DCE4" w:themeFill="text2" w:themeFillTint="33"/>
          </w:tcPr>
          <w:p w14:paraId="529F9A1B" w14:textId="6CA87AC1" w:rsidR="00252B92" w:rsidRPr="00B84BC8" w:rsidRDefault="00B22246" w:rsidP="00252B92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 xml:space="preserve">Yes: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63033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3A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noProof/>
                <w:sz w:val="20"/>
                <w:szCs w:val="20"/>
                <w:lang w:eastAsia="en-AU"/>
              </w:rPr>
              <w:t xml:space="preserve"> </w:t>
            </w:r>
            <w:r w:rsidR="0048353A">
              <w:rPr>
                <w:noProof/>
                <w:sz w:val="20"/>
                <w:szCs w:val="20"/>
                <w:lang w:eastAsia="en-AU"/>
              </w:rPr>
              <w:t xml:space="preserve">  </w:t>
            </w:r>
            <w:r w:rsidR="008063B8">
              <w:rPr>
                <w:noProof/>
                <w:sz w:val="20"/>
                <w:szCs w:val="20"/>
                <w:lang w:eastAsia="en-AU"/>
              </w:rPr>
              <w:t>(</w:t>
            </w:r>
            <w:r w:rsidR="0048353A">
              <w:rPr>
                <w:noProof/>
                <w:sz w:val="20"/>
                <w:szCs w:val="20"/>
                <w:lang w:eastAsia="en-AU"/>
              </w:rPr>
              <w:t>G</w:t>
            </w:r>
            <w:r w:rsidR="008063B8">
              <w:rPr>
                <w:noProof/>
                <w:sz w:val="20"/>
                <w:szCs w:val="20"/>
                <w:lang w:eastAsia="en-AU"/>
              </w:rPr>
              <w:t>o to 8)</w:t>
            </w:r>
            <w:r>
              <w:rPr>
                <w:noProof/>
                <w:sz w:val="20"/>
                <w:szCs w:val="20"/>
                <w:lang w:eastAsia="en-AU"/>
              </w:rPr>
              <w:t xml:space="preserve">                      No:</w:t>
            </w:r>
            <w:r w:rsidR="0048353A">
              <w:rPr>
                <w:noProof/>
                <w:sz w:val="20"/>
                <w:szCs w:val="20"/>
                <w:lang w:eastAsia="en-AU"/>
              </w:rPr>
              <w:t xml:space="preserve">   </w:t>
            </w:r>
            <w:r>
              <w:rPr>
                <w:noProof/>
                <w:sz w:val="20"/>
                <w:szCs w:val="20"/>
                <w:lang w:eastAsia="en-AU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66932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53A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48353A">
              <w:rPr>
                <w:noProof/>
                <w:sz w:val="20"/>
                <w:szCs w:val="20"/>
                <w:lang w:eastAsia="en-AU"/>
              </w:rPr>
              <w:t xml:space="preserve">    (Go to 9)                                        </w:t>
            </w:r>
          </w:p>
        </w:tc>
      </w:tr>
      <w:tr w:rsidR="00252B92" w:rsidRPr="00B84BC8" w14:paraId="19D8C18C" w14:textId="77777777" w:rsidTr="00AE3203">
        <w:tc>
          <w:tcPr>
            <w:tcW w:w="704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A4CB94F" w14:textId="6E7AE4E7" w:rsidR="00252B92" w:rsidRDefault="001474D5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683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5AB72F8" w14:textId="081D00CA" w:rsidR="00252B92" w:rsidRDefault="00442C1C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 the processing</w:t>
            </w:r>
            <w:r w:rsidR="001B0135">
              <w:rPr>
                <w:b/>
                <w:sz w:val="20"/>
                <w:szCs w:val="20"/>
              </w:rPr>
              <w:t>, including all relevant</w:t>
            </w:r>
            <w:r w:rsidR="007E68DC">
              <w:rPr>
                <w:b/>
                <w:sz w:val="20"/>
                <w:szCs w:val="20"/>
              </w:rPr>
              <w:t xml:space="preserve"> technical </w:t>
            </w:r>
            <w:r w:rsidR="00004356">
              <w:rPr>
                <w:b/>
                <w:sz w:val="20"/>
                <w:szCs w:val="20"/>
              </w:rPr>
              <w:t xml:space="preserve">and </w:t>
            </w:r>
            <w:r w:rsidR="001B0135">
              <w:rPr>
                <w:b/>
                <w:sz w:val="20"/>
                <w:szCs w:val="20"/>
              </w:rPr>
              <w:t xml:space="preserve">work, health and safety </w:t>
            </w:r>
            <w:r w:rsidR="00050D0B">
              <w:rPr>
                <w:b/>
                <w:sz w:val="20"/>
                <w:szCs w:val="20"/>
              </w:rPr>
              <w:t>control</w:t>
            </w:r>
            <w:r w:rsidR="001B0135">
              <w:rPr>
                <w:b/>
                <w:sz w:val="20"/>
                <w:szCs w:val="20"/>
              </w:rPr>
              <w:t xml:space="preserve">s </w:t>
            </w:r>
            <w:r w:rsidR="0005702E">
              <w:rPr>
                <w:b/>
                <w:sz w:val="20"/>
                <w:szCs w:val="20"/>
              </w:rPr>
              <w:t>to avoid human exposure to respirable crystalline silica.</w:t>
            </w:r>
          </w:p>
          <w:p w14:paraId="3C6DCBC3" w14:textId="271A8AD9" w:rsidR="00C82095" w:rsidRPr="00050D0B" w:rsidRDefault="000668C9" w:rsidP="00252B92">
            <w:pPr>
              <w:spacing w:before="120" w:after="120"/>
              <w:rPr>
                <w:bCs/>
                <w:i/>
                <w:iCs/>
                <w:sz w:val="20"/>
                <w:szCs w:val="20"/>
              </w:rPr>
            </w:pPr>
            <w:r w:rsidRPr="00050D0B">
              <w:rPr>
                <w:bCs/>
                <w:i/>
                <w:iCs/>
                <w:sz w:val="20"/>
                <w:szCs w:val="20"/>
              </w:rPr>
              <w:t>Provide evidence of controls in place.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B2EDD4B" w14:textId="77777777" w:rsidR="00252B92" w:rsidRDefault="00252B92" w:rsidP="00252B92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252B92" w:rsidRPr="00B84BC8" w14:paraId="51C4680D" w14:textId="77777777" w:rsidTr="00AE3203">
        <w:tc>
          <w:tcPr>
            <w:tcW w:w="704" w:type="dxa"/>
            <w:shd w:val="clear" w:color="auto" w:fill="D5DCE4" w:themeFill="text2" w:themeFillTint="33"/>
          </w:tcPr>
          <w:p w14:paraId="4F1DA023" w14:textId="1C384BE9" w:rsidR="00252B92" w:rsidRPr="00336210" w:rsidRDefault="001474D5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4683" w:type="dxa"/>
            <w:shd w:val="clear" w:color="auto" w:fill="D5DCE4" w:themeFill="text2" w:themeFillTint="33"/>
          </w:tcPr>
          <w:p w14:paraId="3E953FF9" w14:textId="3A7F246E" w:rsidR="00252B92" w:rsidRPr="00D554B7" w:rsidRDefault="00EB72AA" w:rsidP="00252B92">
            <w:pPr>
              <w:spacing w:before="120" w:after="120"/>
              <w:rPr>
                <w:sz w:val="20"/>
                <w:szCs w:val="20"/>
                <w:u w:val="single"/>
              </w:rPr>
            </w:pPr>
            <w:r w:rsidRPr="00D554B7">
              <w:rPr>
                <w:b/>
                <w:sz w:val="20"/>
                <w:szCs w:val="20"/>
              </w:rPr>
              <w:t xml:space="preserve">Has the applicant previously been refused import permission </w:t>
            </w:r>
            <w:r>
              <w:rPr>
                <w:b/>
                <w:sz w:val="20"/>
                <w:szCs w:val="20"/>
              </w:rPr>
              <w:t xml:space="preserve">by ASSEA, or refused a written confirmation by a WHS regulator, </w:t>
            </w:r>
            <w:r w:rsidRPr="00D554B7">
              <w:rPr>
                <w:b/>
                <w:sz w:val="20"/>
                <w:szCs w:val="20"/>
              </w:rPr>
              <w:t xml:space="preserve">for </w:t>
            </w:r>
            <w:r>
              <w:rPr>
                <w:b/>
                <w:sz w:val="20"/>
                <w:szCs w:val="20"/>
              </w:rPr>
              <w:t>engineered stone goods</w:t>
            </w:r>
            <w:r w:rsidRPr="00D554B7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391" w:type="dxa"/>
            <w:shd w:val="clear" w:color="auto" w:fill="D5DCE4" w:themeFill="text2" w:themeFillTint="33"/>
          </w:tcPr>
          <w:p w14:paraId="78E24041" w14:textId="77777777" w:rsidR="00252B92" w:rsidRPr="00D554B7" w:rsidRDefault="00252B92" w:rsidP="00252B92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D554B7">
              <w:rPr>
                <w:noProof/>
                <w:sz w:val="20"/>
                <w:szCs w:val="20"/>
                <w:lang w:eastAsia="en-AU"/>
              </w:rPr>
              <w:t>Provide date and reason given for refusal.</w:t>
            </w:r>
          </w:p>
          <w:p w14:paraId="7EC40473" w14:textId="295068AF" w:rsidR="00252B92" w:rsidRPr="00D554B7" w:rsidRDefault="00252B92" w:rsidP="00252B92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39BAE2C2" w14:textId="77777777" w:rsidR="00A67A0E" w:rsidRDefault="00A67A0E" w:rsidP="00A67A0E">
      <w:pPr>
        <w:rPr>
          <w:rStyle w:val="Hyperlink"/>
          <w:b/>
          <w:bCs/>
          <w:color w:val="auto"/>
          <w:sz w:val="28"/>
          <w:szCs w:val="28"/>
        </w:rPr>
      </w:pPr>
    </w:p>
    <w:p w14:paraId="1C98071C" w14:textId="77777777" w:rsidR="00A67A0E" w:rsidRDefault="00A67A0E" w:rsidP="00A67A0E">
      <w:pPr>
        <w:rPr>
          <w:rStyle w:val="Hyperlink"/>
          <w:b/>
          <w:bCs/>
          <w:color w:val="auto"/>
          <w:sz w:val="28"/>
          <w:szCs w:val="28"/>
        </w:rPr>
      </w:pPr>
    </w:p>
    <w:p w14:paraId="5DA3ECE5" w14:textId="77777777" w:rsidR="00A67A0E" w:rsidRDefault="00A67A0E" w:rsidP="00A67A0E">
      <w:pPr>
        <w:rPr>
          <w:rStyle w:val="Hyperlink"/>
          <w:b/>
          <w:bCs/>
          <w:color w:val="auto"/>
          <w:sz w:val="28"/>
          <w:szCs w:val="28"/>
        </w:rPr>
      </w:pPr>
    </w:p>
    <w:p w14:paraId="1D432FE5" w14:textId="77777777" w:rsidR="00A67A0E" w:rsidRDefault="00A67A0E" w:rsidP="00A67A0E">
      <w:pPr>
        <w:rPr>
          <w:rStyle w:val="Hyperlink"/>
          <w:b/>
          <w:bCs/>
          <w:color w:val="auto"/>
          <w:sz w:val="28"/>
          <w:szCs w:val="28"/>
        </w:rPr>
      </w:pPr>
    </w:p>
    <w:p w14:paraId="6F0EADCA" w14:textId="30F94B56" w:rsidR="006A35F5" w:rsidRPr="00F97F38" w:rsidRDefault="006A35F5" w:rsidP="006A35F5">
      <w:pPr>
        <w:rPr>
          <w:b/>
          <w:bCs/>
          <w:sz w:val="28"/>
          <w:szCs w:val="28"/>
        </w:rPr>
      </w:pPr>
      <w:r w:rsidRPr="00F97F38">
        <w:rPr>
          <w:rStyle w:val="Heading1Char"/>
          <w:b/>
          <w:bCs/>
        </w:rPr>
        <w:t xml:space="preserve">Section </w:t>
      </w:r>
      <w:r w:rsidR="00A54BA4">
        <w:rPr>
          <w:rStyle w:val="Heading1Char"/>
          <w:b/>
          <w:bCs/>
        </w:rPr>
        <w:t>4</w:t>
      </w:r>
    </w:p>
    <w:p w14:paraId="212E1AB1" w14:textId="0176E8B4" w:rsidR="006A35F5" w:rsidRPr="00AC7D54" w:rsidRDefault="006A35F5" w:rsidP="006A35F5">
      <w:pPr>
        <w:rPr>
          <w:b/>
          <w:bCs/>
          <w:sz w:val="24"/>
          <w:szCs w:val="24"/>
        </w:rPr>
      </w:pPr>
      <w:r w:rsidRPr="00AC7D54">
        <w:rPr>
          <w:b/>
          <w:bCs/>
          <w:sz w:val="24"/>
          <w:szCs w:val="24"/>
        </w:rPr>
        <w:t xml:space="preserve">Complete this section if you are applying for permission to import engineered stone benchtops, </w:t>
      </w:r>
      <w:r w:rsidR="007453A6">
        <w:rPr>
          <w:b/>
          <w:bCs/>
          <w:sz w:val="24"/>
          <w:szCs w:val="24"/>
        </w:rPr>
        <w:t>panels or slabs</w:t>
      </w:r>
      <w:r w:rsidRPr="00AC7D54">
        <w:rPr>
          <w:b/>
          <w:bCs/>
          <w:sz w:val="24"/>
          <w:szCs w:val="24"/>
        </w:rPr>
        <w:t xml:space="preserve"> </w:t>
      </w:r>
      <w:r w:rsidR="00976D59">
        <w:rPr>
          <w:b/>
          <w:bCs/>
          <w:sz w:val="24"/>
          <w:szCs w:val="24"/>
        </w:rPr>
        <w:t>under exceptional circumstance</w:t>
      </w:r>
      <w:r w:rsidR="001A5954">
        <w:rPr>
          <w:b/>
          <w:bCs/>
          <w:sz w:val="24"/>
          <w:szCs w:val="24"/>
        </w:rPr>
        <w:t>s</w:t>
      </w:r>
      <w:r w:rsidR="00976D59">
        <w:rPr>
          <w:b/>
          <w:bCs/>
          <w:sz w:val="24"/>
          <w:szCs w:val="24"/>
        </w:rPr>
        <w:t xml:space="preserve"> </w:t>
      </w:r>
      <w:r w:rsidR="001A5954">
        <w:rPr>
          <w:b/>
          <w:bCs/>
          <w:sz w:val="24"/>
          <w:szCs w:val="24"/>
        </w:rPr>
        <w:t>that justify the importation.</w:t>
      </w:r>
    </w:p>
    <w:p w14:paraId="00C2B8F8" w14:textId="486F6959" w:rsidR="006A35F5" w:rsidRPr="005A183B" w:rsidRDefault="006A35F5" w:rsidP="006A35F5">
      <w:pPr>
        <w:rPr>
          <w:sz w:val="8"/>
          <w:szCs w:val="8"/>
        </w:rPr>
      </w:pPr>
    </w:p>
    <w:p w14:paraId="01BE96F5" w14:textId="77777777" w:rsidR="00004828" w:rsidRDefault="006A35F5" w:rsidP="00004828">
      <w:r w:rsidRPr="00AC7D54">
        <w:rPr>
          <w:sz w:val="24"/>
          <w:szCs w:val="24"/>
        </w:rPr>
        <w:t xml:space="preserve">Note: </w:t>
      </w:r>
      <w:r w:rsidR="00004828">
        <w:t>Exceptional circumstances</w:t>
      </w:r>
      <w:r w:rsidR="00004828" w:rsidRPr="00AB4394">
        <w:t xml:space="preserve"> for granting an import permission for the lawful importation of </w:t>
      </w:r>
      <w:r w:rsidR="00004828">
        <w:t>ES</w:t>
      </w:r>
      <w:r w:rsidR="00004828" w:rsidRPr="00AB4394">
        <w:t xml:space="preserve"> benchtops, panels or slabs will be considered in line with the Australian Government’s intention to prevent these products entering Australia.</w:t>
      </w:r>
      <w:r w:rsidR="00004828">
        <w:t xml:space="preserve"> </w:t>
      </w:r>
    </w:p>
    <w:p w14:paraId="4DD4E014" w14:textId="77777777" w:rsidR="001628BE" w:rsidRDefault="001628BE" w:rsidP="00004828"/>
    <w:tbl>
      <w:tblPr>
        <w:tblStyle w:val="TableGrid"/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4683"/>
        <w:gridCol w:w="5391"/>
      </w:tblGrid>
      <w:tr w:rsidR="006A35F5" w:rsidRPr="00B84BC8" w14:paraId="53AA88E3" w14:textId="77777777" w:rsidTr="000B6011">
        <w:trPr>
          <w:tblHeader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DAA3DA4" w14:textId="77777777" w:rsidR="006A35F5" w:rsidRPr="00B84BC8" w:rsidRDefault="006A35F5" w:rsidP="0032134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70B7A52" w14:textId="77777777" w:rsidR="006A35F5" w:rsidRPr="00B84BC8" w:rsidRDefault="006A35F5" w:rsidP="00321341">
            <w:pPr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E606909" w14:textId="77777777" w:rsidR="006A35F5" w:rsidRPr="00B84BC8" w:rsidRDefault="006A35F5" w:rsidP="00321341">
            <w:pPr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Applicant response</w:t>
            </w:r>
          </w:p>
        </w:tc>
      </w:tr>
      <w:tr w:rsidR="006A35F5" w:rsidRPr="00B84BC8" w14:paraId="526FF73C" w14:textId="77777777" w:rsidTr="000B6011">
        <w:tc>
          <w:tcPr>
            <w:tcW w:w="704" w:type="dxa"/>
            <w:shd w:val="clear" w:color="auto" w:fill="E2EFD9" w:themeFill="accent6" w:themeFillTint="33"/>
          </w:tcPr>
          <w:p w14:paraId="505247CD" w14:textId="77777777" w:rsidR="006A35F5" w:rsidRDefault="006A35F5" w:rsidP="0032134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83" w:type="dxa"/>
            <w:shd w:val="clear" w:color="auto" w:fill="E2EFD9" w:themeFill="accent6" w:themeFillTint="33"/>
          </w:tcPr>
          <w:p w14:paraId="0AF5CF42" w14:textId="20432134" w:rsidR="006A35F5" w:rsidRPr="00F60061" w:rsidRDefault="00004828" w:rsidP="00321341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</w:t>
            </w:r>
            <w:r w:rsidR="006131F0">
              <w:rPr>
                <w:b/>
                <w:sz w:val="20"/>
                <w:szCs w:val="20"/>
              </w:rPr>
              <w:t xml:space="preserve"> the exceptional </w:t>
            </w:r>
            <w:r w:rsidR="005F17C3">
              <w:rPr>
                <w:b/>
                <w:sz w:val="20"/>
                <w:szCs w:val="20"/>
              </w:rPr>
              <w:t>circumstances</w:t>
            </w:r>
            <w:r w:rsidR="006131F0">
              <w:rPr>
                <w:b/>
                <w:sz w:val="20"/>
                <w:szCs w:val="20"/>
              </w:rPr>
              <w:t xml:space="preserve"> of the importation</w:t>
            </w:r>
          </w:p>
        </w:tc>
        <w:tc>
          <w:tcPr>
            <w:tcW w:w="5391" w:type="dxa"/>
            <w:shd w:val="clear" w:color="auto" w:fill="E2EFD9" w:themeFill="accent6" w:themeFillTint="33"/>
          </w:tcPr>
          <w:p w14:paraId="131CC9A2" w14:textId="77777777" w:rsidR="006A35F5" w:rsidRPr="00D554B7" w:rsidRDefault="006A35F5" w:rsidP="0032134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A35F5" w:rsidRPr="00B84BC8" w14:paraId="2623B26D" w14:textId="77777777" w:rsidTr="000B6011">
        <w:tc>
          <w:tcPr>
            <w:tcW w:w="704" w:type="dxa"/>
            <w:shd w:val="clear" w:color="auto" w:fill="E2EFD9" w:themeFill="accent6" w:themeFillTint="33"/>
          </w:tcPr>
          <w:p w14:paraId="2C6C9928" w14:textId="77777777" w:rsidR="006A35F5" w:rsidRPr="00D8194E" w:rsidRDefault="006A35F5" w:rsidP="0032134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83" w:type="dxa"/>
            <w:shd w:val="clear" w:color="auto" w:fill="E2EFD9" w:themeFill="accent6" w:themeFillTint="33"/>
          </w:tcPr>
          <w:p w14:paraId="5D3C5DA2" w14:textId="6CDC3772" w:rsidR="006A35F5" w:rsidRPr="00D554B7" w:rsidRDefault="005F17C3" w:rsidP="00321341">
            <w:pPr>
              <w:spacing w:before="120" w:after="120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How is </w:t>
            </w:r>
            <w:r w:rsidR="00C21ABE">
              <w:rPr>
                <w:b/>
                <w:sz w:val="20"/>
                <w:szCs w:val="20"/>
              </w:rPr>
              <w:t xml:space="preserve">allowing </w:t>
            </w:r>
            <w:r>
              <w:rPr>
                <w:b/>
                <w:sz w:val="20"/>
                <w:szCs w:val="20"/>
              </w:rPr>
              <w:t>the importation justified</w:t>
            </w:r>
            <w:r w:rsidR="00B0494D">
              <w:rPr>
                <w:b/>
                <w:sz w:val="20"/>
                <w:szCs w:val="20"/>
              </w:rPr>
              <w:t xml:space="preserve"> </w:t>
            </w:r>
            <w:r w:rsidR="001474D5">
              <w:rPr>
                <w:b/>
                <w:sz w:val="20"/>
                <w:szCs w:val="20"/>
              </w:rPr>
              <w:t>by</w:t>
            </w:r>
            <w:r w:rsidR="00B0494D">
              <w:rPr>
                <w:b/>
                <w:sz w:val="20"/>
                <w:szCs w:val="20"/>
              </w:rPr>
              <w:t xml:space="preserve"> the circumstances?</w:t>
            </w:r>
          </w:p>
        </w:tc>
        <w:tc>
          <w:tcPr>
            <w:tcW w:w="5391" w:type="dxa"/>
            <w:shd w:val="clear" w:color="auto" w:fill="E2EFD9" w:themeFill="accent6" w:themeFillTint="33"/>
          </w:tcPr>
          <w:p w14:paraId="6FE10257" w14:textId="77777777" w:rsidR="006A35F5" w:rsidRPr="00D554B7" w:rsidRDefault="006A35F5" w:rsidP="0032134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A35F5" w:rsidRPr="00B84BC8" w14:paraId="72389649" w14:textId="77777777" w:rsidTr="000B6011">
        <w:tc>
          <w:tcPr>
            <w:tcW w:w="704" w:type="dxa"/>
            <w:shd w:val="clear" w:color="auto" w:fill="E2EFD9" w:themeFill="accent6" w:themeFillTint="33"/>
          </w:tcPr>
          <w:p w14:paraId="4280CBF3" w14:textId="77777777" w:rsidR="006A35F5" w:rsidRPr="00336210" w:rsidRDefault="006A35F5" w:rsidP="0032134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3" w:type="dxa"/>
            <w:shd w:val="clear" w:color="auto" w:fill="E2EFD9" w:themeFill="accent6" w:themeFillTint="33"/>
          </w:tcPr>
          <w:p w14:paraId="621D06A3" w14:textId="2572B235" w:rsidR="006A35F5" w:rsidRPr="006F45CC" w:rsidRDefault="0053703F" w:rsidP="0032134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is </w:t>
            </w:r>
            <w:r w:rsidR="00511CD0">
              <w:rPr>
                <w:b/>
                <w:sz w:val="20"/>
                <w:szCs w:val="20"/>
              </w:rPr>
              <w:t xml:space="preserve">the intended function of the </w:t>
            </w:r>
            <w:r w:rsidR="00D020BE">
              <w:rPr>
                <w:b/>
                <w:sz w:val="20"/>
                <w:szCs w:val="20"/>
              </w:rPr>
              <w:t>goods</w:t>
            </w:r>
            <w:r w:rsidR="009C0AF2">
              <w:rPr>
                <w:b/>
                <w:sz w:val="20"/>
                <w:szCs w:val="20"/>
              </w:rPr>
              <w:t>?</w:t>
            </w:r>
            <w:r w:rsidR="000657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91" w:type="dxa"/>
            <w:shd w:val="clear" w:color="auto" w:fill="E2EFD9" w:themeFill="accent6" w:themeFillTint="33"/>
          </w:tcPr>
          <w:p w14:paraId="0E94817F" w14:textId="77777777" w:rsidR="006A35F5" w:rsidRPr="00D554B7" w:rsidRDefault="006A35F5" w:rsidP="0032134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A35F5" w:rsidRPr="00B84BC8" w14:paraId="70BB2A58" w14:textId="77777777" w:rsidTr="006F2E53">
        <w:trPr>
          <w:trHeight w:val="748"/>
        </w:trPr>
        <w:tc>
          <w:tcPr>
            <w:tcW w:w="704" w:type="dxa"/>
            <w:shd w:val="clear" w:color="auto" w:fill="E2EFD9" w:themeFill="accent6" w:themeFillTint="33"/>
          </w:tcPr>
          <w:p w14:paraId="7FEA74B6" w14:textId="77777777" w:rsidR="006A35F5" w:rsidRPr="00336210" w:rsidRDefault="006A35F5" w:rsidP="0032134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83" w:type="dxa"/>
            <w:shd w:val="clear" w:color="auto" w:fill="E2EFD9" w:themeFill="accent6" w:themeFillTint="33"/>
          </w:tcPr>
          <w:p w14:paraId="608C769B" w14:textId="74010069" w:rsidR="006A35F5" w:rsidRPr="00903449" w:rsidRDefault="00BE632D" w:rsidP="0032134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How long </w:t>
            </w:r>
            <w:r w:rsidR="0042119C">
              <w:rPr>
                <w:b/>
                <w:sz w:val="20"/>
                <w:szCs w:val="20"/>
              </w:rPr>
              <w:t xml:space="preserve">does </w:t>
            </w:r>
            <w:r w:rsidR="00681BF3">
              <w:rPr>
                <w:b/>
                <w:sz w:val="20"/>
                <w:szCs w:val="20"/>
              </w:rPr>
              <w:t xml:space="preserve">the importer </w:t>
            </w:r>
            <w:r w:rsidR="0042119C">
              <w:rPr>
                <w:b/>
                <w:sz w:val="20"/>
                <w:szCs w:val="20"/>
              </w:rPr>
              <w:t xml:space="preserve">intend to </w:t>
            </w:r>
            <w:r w:rsidR="00681BF3">
              <w:rPr>
                <w:b/>
                <w:sz w:val="20"/>
                <w:szCs w:val="20"/>
              </w:rPr>
              <w:t xml:space="preserve">be in possession of the </w:t>
            </w:r>
            <w:r w:rsidR="00030F27">
              <w:rPr>
                <w:b/>
                <w:sz w:val="20"/>
                <w:szCs w:val="20"/>
              </w:rPr>
              <w:t>good</w:t>
            </w:r>
            <w:r w:rsidR="00681BF3">
              <w:rPr>
                <w:b/>
                <w:sz w:val="20"/>
                <w:szCs w:val="20"/>
              </w:rPr>
              <w:t>s?</w:t>
            </w:r>
          </w:p>
        </w:tc>
        <w:tc>
          <w:tcPr>
            <w:tcW w:w="5391" w:type="dxa"/>
            <w:shd w:val="clear" w:color="auto" w:fill="E2EFD9" w:themeFill="accent6" w:themeFillTint="33"/>
          </w:tcPr>
          <w:p w14:paraId="07AF0855" w14:textId="77777777" w:rsidR="006A35F5" w:rsidRPr="00D554B7" w:rsidRDefault="006A35F5" w:rsidP="00321341">
            <w:pPr>
              <w:spacing w:before="120" w:after="120"/>
              <w:rPr>
                <w:sz w:val="20"/>
                <w:szCs w:val="20"/>
              </w:rPr>
            </w:pPr>
          </w:p>
          <w:p w14:paraId="60DF4732" w14:textId="77777777" w:rsidR="006A35F5" w:rsidRPr="00D554B7" w:rsidRDefault="006A35F5" w:rsidP="00321341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C50BF0" w:rsidRPr="00B84BC8" w14:paraId="65F3EF51" w14:textId="77777777" w:rsidTr="000B6011">
        <w:tc>
          <w:tcPr>
            <w:tcW w:w="704" w:type="dxa"/>
            <w:shd w:val="clear" w:color="auto" w:fill="E2EFD9" w:themeFill="accent6" w:themeFillTint="33"/>
          </w:tcPr>
          <w:p w14:paraId="1555B0EF" w14:textId="54E63358" w:rsidR="00C50BF0" w:rsidRDefault="00F950B3" w:rsidP="0032134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683" w:type="dxa"/>
            <w:shd w:val="clear" w:color="auto" w:fill="E2EFD9" w:themeFill="accent6" w:themeFillTint="33"/>
          </w:tcPr>
          <w:p w14:paraId="13717D38" w14:textId="43422C6F" w:rsidR="00C50BF0" w:rsidRDefault="00870D2C" w:rsidP="0032134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</w:t>
            </w:r>
            <w:r w:rsidR="00C50BF0">
              <w:rPr>
                <w:b/>
                <w:sz w:val="20"/>
                <w:szCs w:val="20"/>
              </w:rPr>
              <w:t xml:space="preserve"> the imported </w:t>
            </w:r>
            <w:r w:rsidR="00030F27">
              <w:rPr>
                <w:b/>
                <w:sz w:val="20"/>
                <w:szCs w:val="20"/>
              </w:rPr>
              <w:t>good</w:t>
            </w:r>
            <w:r w:rsidR="001A1BE3">
              <w:rPr>
                <w:b/>
                <w:sz w:val="20"/>
                <w:szCs w:val="20"/>
              </w:rPr>
              <w:t xml:space="preserve">s </w:t>
            </w:r>
            <w:r w:rsidR="00F950B3">
              <w:rPr>
                <w:b/>
                <w:sz w:val="20"/>
                <w:szCs w:val="20"/>
              </w:rPr>
              <w:t>be</w:t>
            </w:r>
            <w:r w:rsidR="001A1BE3">
              <w:rPr>
                <w:b/>
                <w:sz w:val="20"/>
                <w:szCs w:val="20"/>
              </w:rPr>
              <w:t xml:space="preserve"> suppl</w:t>
            </w:r>
            <w:r w:rsidR="00F950B3">
              <w:rPr>
                <w:b/>
                <w:sz w:val="20"/>
                <w:szCs w:val="20"/>
              </w:rPr>
              <w:t>ied</w:t>
            </w:r>
            <w:r w:rsidR="001A1BE3">
              <w:rPr>
                <w:b/>
                <w:sz w:val="20"/>
                <w:szCs w:val="20"/>
              </w:rPr>
              <w:t xml:space="preserve"> to a third party at any point in the future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391" w:type="dxa"/>
            <w:shd w:val="clear" w:color="auto" w:fill="E2EFD9" w:themeFill="accent6" w:themeFillTint="33"/>
          </w:tcPr>
          <w:p w14:paraId="03DD9042" w14:textId="77777777" w:rsidR="00C50BF0" w:rsidRPr="00D554B7" w:rsidRDefault="00C50BF0" w:rsidP="0032134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A35F5" w:rsidRPr="00B84BC8" w14:paraId="6B23B5C2" w14:textId="77777777" w:rsidTr="000B6011">
        <w:tc>
          <w:tcPr>
            <w:tcW w:w="704" w:type="dxa"/>
            <w:shd w:val="clear" w:color="auto" w:fill="E2EFD9" w:themeFill="accent6" w:themeFillTint="33"/>
          </w:tcPr>
          <w:p w14:paraId="5754625C" w14:textId="7C954D43" w:rsidR="006A35F5" w:rsidRDefault="00F950B3" w:rsidP="0032134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683" w:type="dxa"/>
            <w:shd w:val="clear" w:color="auto" w:fill="E2EFD9" w:themeFill="accent6" w:themeFillTint="33"/>
          </w:tcPr>
          <w:p w14:paraId="6637667D" w14:textId="34685378" w:rsidR="006A35F5" w:rsidRPr="00681BF3" w:rsidRDefault="0042119C" w:rsidP="00321341">
            <w:pPr>
              <w:spacing w:before="120" w:after="120"/>
              <w:rPr>
                <w:bCs/>
                <w:sz w:val="20"/>
                <w:szCs w:val="20"/>
              </w:rPr>
            </w:pPr>
            <w:r w:rsidRPr="00DF2EC3">
              <w:rPr>
                <w:b/>
                <w:sz w:val="20"/>
                <w:szCs w:val="20"/>
              </w:rPr>
              <w:t>What will happen to the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030F27">
              <w:rPr>
                <w:b/>
                <w:sz w:val="20"/>
                <w:szCs w:val="20"/>
              </w:rPr>
              <w:t>good</w:t>
            </w:r>
            <w:r w:rsidR="00DF2EC3">
              <w:rPr>
                <w:b/>
                <w:sz w:val="20"/>
                <w:szCs w:val="20"/>
              </w:rPr>
              <w:t>s at the end of the intended working life</w:t>
            </w:r>
            <w:r w:rsidR="009256F7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391" w:type="dxa"/>
            <w:shd w:val="clear" w:color="auto" w:fill="E2EFD9" w:themeFill="accent6" w:themeFillTint="33"/>
          </w:tcPr>
          <w:p w14:paraId="7663BBAC" w14:textId="77777777" w:rsidR="006A35F5" w:rsidRPr="00B84BC8" w:rsidRDefault="006A35F5" w:rsidP="0032134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16857" w:rsidRPr="00B84BC8" w14:paraId="6615D48F" w14:textId="77777777" w:rsidTr="000B6011">
        <w:tc>
          <w:tcPr>
            <w:tcW w:w="704" w:type="dxa"/>
            <w:shd w:val="clear" w:color="auto" w:fill="E2EFD9" w:themeFill="accent6" w:themeFillTint="33"/>
          </w:tcPr>
          <w:p w14:paraId="18AEA02F" w14:textId="626A5544" w:rsidR="00116857" w:rsidRDefault="00391C1D" w:rsidP="00116857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683" w:type="dxa"/>
            <w:shd w:val="clear" w:color="auto" w:fill="E2EFD9" w:themeFill="accent6" w:themeFillTint="33"/>
          </w:tcPr>
          <w:p w14:paraId="7E43F061" w14:textId="21DEC934" w:rsidR="00116857" w:rsidRPr="00DF2EC3" w:rsidRDefault="00116857" w:rsidP="00116857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 xml:space="preserve">Has the applicant previously been refused import permission </w:t>
            </w:r>
            <w:r w:rsidR="00A67A0E">
              <w:rPr>
                <w:b/>
                <w:sz w:val="20"/>
                <w:szCs w:val="20"/>
              </w:rPr>
              <w:t xml:space="preserve">by ASSEA, or refused a written confirmation by a WHS regulator, </w:t>
            </w:r>
            <w:r w:rsidRPr="00D554B7">
              <w:rPr>
                <w:b/>
                <w:sz w:val="20"/>
                <w:szCs w:val="20"/>
              </w:rPr>
              <w:t xml:space="preserve">for </w:t>
            </w:r>
            <w:r>
              <w:rPr>
                <w:b/>
                <w:sz w:val="20"/>
                <w:szCs w:val="20"/>
              </w:rPr>
              <w:t>engineered stone</w:t>
            </w:r>
            <w:r w:rsidR="00030F27">
              <w:rPr>
                <w:b/>
                <w:sz w:val="20"/>
                <w:szCs w:val="20"/>
              </w:rPr>
              <w:t xml:space="preserve"> goods</w:t>
            </w:r>
            <w:r w:rsidRPr="00D554B7">
              <w:rPr>
                <w:b/>
                <w:sz w:val="20"/>
                <w:szCs w:val="20"/>
              </w:rPr>
              <w:t xml:space="preserve">? </w:t>
            </w:r>
          </w:p>
        </w:tc>
        <w:tc>
          <w:tcPr>
            <w:tcW w:w="5391" w:type="dxa"/>
            <w:shd w:val="clear" w:color="auto" w:fill="E2EFD9" w:themeFill="accent6" w:themeFillTint="33"/>
          </w:tcPr>
          <w:p w14:paraId="4552C33B" w14:textId="77777777" w:rsidR="00116857" w:rsidRPr="00D554B7" w:rsidRDefault="00116857" w:rsidP="00116857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D554B7">
              <w:rPr>
                <w:noProof/>
                <w:sz w:val="20"/>
                <w:szCs w:val="20"/>
                <w:lang w:eastAsia="en-AU"/>
              </w:rPr>
              <w:t>Provide date and reason given for refusal.</w:t>
            </w:r>
          </w:p>
          <w:p w14:paraId="0F69BA1E" w14:textId="77777777" w:rsidR="00116857" w:rsidRPr="00B84BC8" w:rsidRDefault="00116857" w:rsidP="00116857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20180AE6" w14:textId="77777777" w:rsidR="006A35F5" w:rsidRDefault="006A35F5" w:rsidP="00D54C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79A521F" w14:textId="77777777" w:rsidR="006A35F5" w:rsidRDefault="006A35F5" w:rsidP="00D54C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31EC0E4" w14:textId="77777777" w:rsidR="006A35F5" w:rsidRDefault="006A35F5" w:rsidP="00D54C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5C175FA" w14:textId="77777777" w:rsidR="006A35F5" w:rsidRDefault="006A35F5" w:rsidP="00D54C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8A9E585" w14:textId="77777777" w:rsidR="006A35F5" w:rsidRDefault="006A35F5" w:rsidP="00D54C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607CE83" w14:textId="77777777" w:rsidR="006A35F5" w:rsidRDefault="006A35F5" w:rsidP="00D54C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F28383B" w14:textId="77777777" w:rsidR="006A35F5" w:rsidRDefault="006A35F5" w:rsidP="00D54C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FA834DC" w14:textId="77777777" w:rsidR="006A35F5" w:rsidRDefault="006A35F5" w:rsidP="00D54C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FF02D10" w14:textId="77777777" w:rsidR="006A35F5" w:rsidRDefault="006A35F5" w:rsidP="00D54C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F8A7A4C" w14:textId="77777777" w:rsidR="006A35F5" w:rsidRDefault="006A35F5" w:rsidP="00D54C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A55B51B" w14:textId="3624B210" w:rsidR="00D54CC7" w:rsidRPr="00AC7D54" w:rsidRDefault="00D54CC7" w:rsidP="00D54CC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C7D54">
        <w:rPr>
          <w:rFonts w:asciiTheme="minorHAnsi" w:hAnsiTheme="minorHAnsi" w:cstheme="minorHAnsi"/>
          <w:b/>
          <w:bCs/>
          <w:i/>
          <w:iCs/>
          <w:sz w:val="24"/>
          <w:szCs w:val="24"/>
        </w:rPr>
        <w:t>Work, Health and Safety Regulations 2011</w:t>
      </w:r>
      <w:r w:rsidRPr="00AC7D54">
        <w:rPr>
          <w:rFonts w:asciiTheme="minorHAnsi" w:hAnsiTheme="minorHAnsi" w:cstheme="minorHAnsi"/>
          <w:b/>
          <w:bCs/>
          <w:sz w:val="24"/>
          <w:szCs w:val="24"/>
        </w:rPr>
        <w:t xml:space="preserve"> (Cth)</w:t>
      </w:r>
    </w:p>
    <w:p w14:paraId="6C0FB366" w14:textId="77777777" w:rsidR="00D54CC7" w:rsidRPr="00C60897" w:rsidRDefault="00D54CC7" w:rsidP="00D54C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1EDE22" w14:textId="642C1605" w:rsidR="00D54CC7" w:rsidRPr="00C60897" w:rsidRDefault="00D54CC7" w:rsidP="00DF3357">
      <w:pPr>
        <w:spacing w:after="100"/>
        <w:rPr>
          <w:rFonts w:ascii="Times New Roman" w:hAnsi="Times New Roman" w:cs="Times New Roman"/>
          <w:b/>
          <w:bCs/>
          <w:sz w:val="24"/>
          <w:szCs w:val="24"/>
        </w:rPr>
      </w:pPr>
      <w:r w:rsidRPr="00C60897">
        <w:rPr>
          <w:rFonts w:ascii="Times New Roman" w:hAnsi="Times New Roman" w:cs="Times New Roman"/>
          <w:b/>
          <w:bCs/>
          <w:sz w:val="24"/>
          <w:szCs w:val="24"/>
        </w:rPr>
        <w:t>529A  Meaning of </w:t>
      </w:r>
      <w:r w:rsidRPr="00C608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processing</w:t>
      </w:r>
      <w:r w:rsidRPr="00C60897">
        <w:rPr>
          <w:rFonts w:ascii="Times New Roman" w:hAnsi="Times New Roman" w:cs="Times New Roman"/>
          <w:b/>
          <w:bCs/>
          <w:sz w:val="24"/>
          <w:szCs w:val="24"/>
        </w:rPr>
        <w:t> in relation to crystalline silica substances and related terms</w:t>
      </w:r>
    </w:p>
    <w:p w14:paraId="223C6E62" w14:textId="77777777" w:rsidR="00D54CC7" w:rsidRPr="00C60897" w:rsidRDefault="00D54CC7" w:rsidP="00DF3357">
      <w:pPr>
        <w:spacing w:after="100"/>
        <w:ind w:firstLine="720"/>
        <w:rPr>
          <w:rFonts w:ascii="Times New Roman" w:hAnsi="Times New Roman" w:cs="Times New Roman"/>
          <w:sz w:val="24"/>
          <w:szCs w:val="24"/>
        </w:rPr>
      </w:pPr>
      <w:r w:rsidRPr="00C60897">
        <w:rPr>
          <w:rFonts w:ascii="Times New Roman" w:hAnsi="Times New Roman" w:cs="Times New Roman"/>
          <w:sz w:val="24"/>
          <w:szCs w:val="24"/>
        </w:rPr>
        <w:t> (1) In these Regulations, </w:t>
      </w:r>
      <w:r w:rsidRPr="00C608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processing </w:t>
      </w:r>
      <w:r w:rsidRPr="00C60897">
        <w:rPr>
          <w:rFonts w:ascii="Times New Roman" w:hAnsi="Times New Roman" w:cs="Times New Roman"/>
          <w:sz w:val="24"/>
          <w:szCs w:val="24"/>
        </w:rPr>
        <w:t>in relation to a CSS means:</w:t>
      </w:r>
    </w:p>
    <w:p w14:paraId="036369A4" w14:textId="77777777" w:rsidR="00D54CC7" w:rsidRPr="00C60897" w:rsidRDefault="00D54CC7" w:rsidP="00DF3357">
      <w:pPr>
        <w:spacing w:after="100"/>
        <w:ind w:left="1440"/>
        <w:rPr>
          <w:rFonts w:ascii="Times New Roman" w:hAnsi="Times New Roman" w:cs="Times New Roman"/>
          <w:sz w:val="24"/>
          <w:szCs w:val="24"/>
        </w:rPr>
      </w:pPr>
      <w:r w:rsidRPr="00C60897">
        <w:rPr>
          <w:rFonts w:ascii="Times New Roman" w:hAnsi="Times New Roman" w:cs="Times New Roman"/>
          <w:sz w:val="24"/>
          <w:szCs w:val="24"/>
        </w:rPr>
        <w:t> (a) the use of power tools or mechanical plant to carry out an activity involving the crushing, cutting, grinding, trimming, sanding, abrasive polishing or drilling of a CSS; or</w:t>
      </w:r>
    </w:p>
    <w:p w14:paraId="17D8695C" w14:textId="77777777" w:rsidR="00D54CC7" w:rsidRPr="00C60897" w:rsidRDefault="00D54CC7" w:rsidP="00DF3357">
      <w:pPr>
        <w:spacing w:after="100"/>
        <w:ind w:left="1440"/>
        <w:rPr>
          <w:rFonts w:ascii="Times New Roman" w:hAnsi="Times New Roman" w:cs="Times New Roman"/>
          <w:sz w:val="24"/>
          <w:szCs w:val="24"/>
        </w:rPr>
      </w:pPr>
      <w:r w:rsidRPr="00C60897">
        <w:rPr>
          <w:rFonts w:ascii="Times New Roman" w:hAnsi="Times New Roman" w:cs="Times New Roman"/>
          <w:sz w:val="24"/>
          <w:szCs w:val="24"/>
        </w:rPr>
        <w:t> (b) the use of roadheaders to excavate material that is a CSS; or</w:t>
      </w:r>
    </w:p>
    <w:p w14:paraId="644EAB69" w14:textId="77777777" w:rsidR="00D54CC7" w:rsidRPr="00C60897" w:rsidRDefault="00D54CC7" w:rsidP="00DF3357">
      <w:pPr>
        <w:spacing w:after="100"/>
        <w:ind w:left="1440"/>
        <w:rPr>
          <w:rFonts w:ascii="Times New Roman" w:hAnsi="Times New Roman" w:cs="Times New Roman"/>
          <w:sz w:val="24"/>
          <w:szCs w:val="24"/>
        </w:rPr>
      </w:pPr>
      <w:r w:rsidRPr="00C60897">
        <w:rPr>
          <w:rFonts w:ascii="Times New Roman" w:hAnsi="Times New Roman" w:cs="Times New Roman"/>
          <w:sz w:val="24"/>
          <w:szCs w:val="24"/>
        </w:rPr>
        <w:t> (c) the quarrying of a material that is a CSS; or</w:t>
      </w:r>
    </w:p>
    <w:p w14:paraId="3912D5CE" w14:textId="77777777" w:rsidR="00D54CC7" w:rsidRPr="00C60897" w:rsidRDefault="00D54CC7" w:rsidP="00DF3357">
      <w:pPr>
        <w:spacing w:after="100"/>
        <w:ind w:left="1440"/>
        <w:rPr>
          <w:rFonts w:ascii="Times New Roman" w:hAnsi="Times New Roman" w:cs="Times New Roman"/>
          <w:sz w:val="24"/>
          <w:szCs w:val="24"/>
        </w:rPr>
      </w:pPr>
      <w:r w:rsidRPr="00C60897">
        <w:rPr>
          <w:rFonts w:ascii="Times New Roman" w:hAnsi="Times New Roman" w:cs="Times New Roman"/>
          <w:sz w:val="24"/>
          <w:szCs w:val="24"/>
        </w:rPr>
        <w:t> (d) mechanical screening involving a material that is a CSS; or</w:t>
      </w:r>
    </w:p>
    <w:p w14:paraId="22A10093" w14:textId="77777777" w:rsidR="00D54CC7" w:rsidRPr="00C60897" w:rsidRDefault="00D54CC7" w:rsidP="00DF3357">
      <w:pPr>
        <w:spacing w:after="100"/>
        <w:ind w:left="1440"/>
        <w:rPr>
          <w:rFonts w:ascii="Times New Roman" w:hAnsi="Times New Roman" w:cs="Times New Roman"/>
          <w:sz w:val="24"/>
          <w:szCs w:val="24"/>
        </w:rPr>
      </w:pPr>
      <w:r w:rsidRPr="00C60897">
        <w:rPr>
          <w:rFonts w:ascii="Times New Roman" w:hAnsi="Times New Roman" w:cs="Times New Roman"/>
          <w:sz w:val="24"/>
          <w:szCs w:val="24"/>
        </w:rPr>
        <w:t> (e) tunnelling through a material that is a CSS; or</w:t>
      </w:r>
    </w:p>
    <w:p w14:paraId="159FDED9" w14:textId="77777777" w:rsidR="00D54CC7" w:rsidRPr="00C60897" w:rsidRDefault="00D54CC7" w:rsidP="00DF3357">
      <w:pPr>
        <w:spacing w:after="100"/>
        <w:ind w:left="1440"/>
        <w:rPr>
          <w:rFonts w:ascii="Times New Roman" w:hAnsi="Times New Roman" w:cs="Times New Roman"/>
          <w:sz w:val="24"/>
          <w:szCs w:val="24"/>
        </w:rPr>
      </w:pPr>
      <w:r w:rsidRPr="00C60897">
        <w:rPr>
          <w:rFonts w:ascii="Times New Roman" w:hAnsi="Times New Roman" w:cs="Times New Roman"/>
          <w:sz w:val="24"/>
          <w:szCs w:val="24"/>
        </w:rPr>
        <w:t> (f) a process that exposes, or is reasonably likely to expose, a person to respirable crystalline silica during the manufacture or handling of a CSS.</w:t>
      </w:r>
    </w:p>
    <w:p w14:paraId="3134DD56" w14:textId="4E51DF88" w:rsidR="00D54CC7" w:rsidRPr="00C60897" w:rsidRDefault="00D54CC7" w:rsidP="00DF3357">
      <w:pPr>
        <w:spacing w:after="100"/>
        <w:ind w:left="720"/>
        <w:rPr>
          <w:rFonts w:ascii="Times New Roman" w:hAnsi="Times New Roman" w:cs="Times New Roman"/>
          <w:sz w:val="24"/>
          <w:szCs w:val="24"/>
        </w:rPr>
      </w:pPr>
      <w:r w:rsidRPr="00C60897">
        <w:rPr>
          <w:rFonts w:ascii="Times New Roman" w:hAnsi="Times New Roman" w:cs="Times New Roman"/>
          <w:sz w:val="24"/>
          <w:szCs w:val="24"/>
        </w:rPr>
        <w:t xml:space="preserve">(2) In these </w:t>
      </w:r>
      <w:r w:rsidR="007B351B">
        <w:rPr>
          <w:rFonts w:ascii="Times New Roman" w:hAnsi="Times New Roman" w:cs="Times New Roman"/>
          <w:sz w:val="24"/>
          <w:szCs w:val="24"/>
        </w:rPr>
        <w:t>R</w:t>
      </w:r>
      <w:r w:rsidRPr="00C60897">
        <w:rPr>
          <w:rFonts w:ascii="Times New Roman" w:hAnsi="Times New Roman" w:cs="Times New Roman"/>
          <w:sz w:val="24"/>
          <w:szCs w:val="24"/>
        </w:rPr>
        <w:t>egulations</w:t>
      </w:r>
      <w:r w:rsidRPr="00C608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crystalline silica substance (CSS) </w:t>
      </w:r>
      <w:r w:rsidRPr="00C60897">
        <w:rPr>
          <w:rFonts w:ascii="Times New Roman" w:hAnsi="Times New Roman" w:cs="Times New Roman"/>
          <w:sz w:val="24"/>
          <w:szCs w:val="24"/>
        </w:rPr>
        <w:t xml:space="preserve">means material that contains at least 1% </w:t>
      </w:r>
      <w:r w:rsidR="007B351B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C60897">
        <w:rPr>
          <w:rFonts w:ascii="Times New Roman" w:hAnsi="Times New Roman" w:cs="Times New Roman"/>
          <w:sz w:val="24"/>
          <w:szCs w:val="24"/>
        </w:rPr>
        <w:t>crystalline silica, determined as a weight/weight (w/w) concentration.</w:t>
      </w:r>
    </w:p>
    <w:p w14:paraId="541BF00D" w14:textId="77777777" w:rsidR="00D54CC7" w:rsidRPr="00C60897" w:rsidRDefault="00D54CC7" w:rsidP="00DF3357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60897">
        <w:rPr>
          <w:rFonts w:ascii="Times New Roman" w:hAnsi="Times New Roman" w:cs="Times New Roman"/>
          <w:sz w:val="24"/>
          <w:szCs w:val="24"/>
        </w:rPr>
        <w:t>Note: Engineered stone is a type of CCS.</w:t>
      </w:r>
    </w:p>
    <w:p w14:paraId="4ED50B52" w14:textId="77777777" w:rsidR="00D54CC7" w:rsidRPr="00C60897" w:rsidRDefault="00D54CC7" w:rsidP="00DF3357">
      <w:pPr>
        <w:spacing w:after="100"/>
        <w:ind w:firstLine="720"/>
        <w:rPr>
          <w:rFonts w:ascii="Times New Roman" w:hAnsi="Times New Roman" w:cs="Times New Roman"/>
          <w:sz w:val="24"/>
          <w:szCs w:val="24"/>
        </w:rPr>
      </w:pPr>
      <w:r w:rsidRPr="00C60897">
        <w:rPr>
          <w:rFonts w:ascii="Times New Roman" w:hAnsi="Times New Roman" w:cs="Times New Roman"/>
          <w:sz w:val="24"/>
          <w:szCs w:val="24"/>
        </w:rPr>
        <w:t>(3) In these Regulations, </w:t>
      </w:r>
      <w:r w:rsidRPr="00C608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crystalline silica</w:t>
      </w:r>
      <w:r w:rsidRPr="00C60897">
        <w:rPr>
          <w:rFonts w:ascii="Times New Roman" w:hAnsi="Times New Roman" w:cs="Times New Roman"/>
          <w:sz w:val="24"/>
          <w:szCs w:val="24"/>
        </w:rPr>
        <w:t>:</w:t>
      </w:r>
    </w:p>
    <w:p w14:paraId="5E203881" w14:textId="77777777" w:rsidR="00D54CC7" w:rsidRPr="00C60897" w:rsidRDefault="00D54CC7" w:rsidP="00DF3357">
      <w:pPr>
        <w:spacing w:after="100"/>
        <w:ind w:left="1440"/>
        <w:rPr>
          <w:rFonts w:ascii="Times New Roman" w:hAnsi="Times New Roman" w:cs="Times New Roman"/>
          <w:sz w:val="24"/>
          <w:szCs w:val="24"/>
        </w:rPr>
      </w:pPr>
      <w:r w:rsidRPr="00C60897">
        <w:rPr>
          <w:rFonts w:ascii="Times New Roman" w:hAnsi="Times New Roman" w:cs="Times New Roman"/>
          <w:sz w:val="24"/>
          <w:szCs w:val="24"/>
        </w:rPr>
        <w:t> (a) means crystalline polymorphs of silica; and</w:t>
      </w:r>
    </w:p>
    <w:p w14:paraId="1524A666" w14:textId="77777777" w:rsidR="00D54CC7" w:rsidRPr="00C60897" w:rsidRDefault="00D54CC7" w:rsidP="00DF3357">
      <w:pPr>
        <w:spacing w:after="100"/>
        <w:ind w:left="1440"/>
        <w:rPr>
          <w:rFonts w:ascii="Times New Roman" w:hAnsi="Times New Roman" w:cs="Times New Roman"/>
          <w:sz w:val="24"/>
          <w:szCs w:val="24"/>
        </w:rPr>
      </w:pPr>
      <w:r w:rsidRPr="00C60897">
        <w:rPr>
          <w:rFonts w:ascii="Times New Roman" w:hAnsi="Times New Roman" w:cs="Times New Roman"/>
          <w:sz w:val="24"/>
          <w:szCs w:val="24"/>
        </w:rPr>
        <w:t> (b) includes the following substances:</w:t>
      </w:r>
    </w:p>
    <w:p w14:paraId="3A10625C" w14:textId="77777777" w:rsidR="00D54CC7" w:rsidRPr="00C60897" w:rsidRDefault="00D54CC7" w:rsidP="00DF3357">
      <w:pPr>
        <w:spacing w:after="100"/>
        <w:ind w:left="2160"/>
        <w:rPr>
          <w:rFonts w:ascii="Times New Roman" w:hAnsi="Times New Roman" w:cs="Times New Roman"/>
          <w:sz w:val="24"/>
          <w:szCs w:val="24"/>
        </w:rPr>
      </w:pPr>
      <w:r w:rsidRPr="00C60897">
        <w:rPr>
          <w:rFonts w:ascii="Times New Roman" w:hAnsi="Times New Roman" w:cs="Times New Roman"/>
          <w:sz w:val="24"/>
          <w:szCs w:val="24"/>
        </w:rPr>
        <w:t> (i) cristobalite;</w:t>
      </w:r>
    </w:p>
    <w:p w14:paraId="219A2BF4" w14:textId="77777777" w:rsidR="00D54CC7" w:rsidRPr="00C60897" w:rsidRDefault="00D54CC7" w:rsidP="00DF3357">
      <w:pPr>
        <w:spacing w:after="100"/>
        <w:ind w:left="2160"/>
        <w:rPr>
          <w:rFonts w:ascii="Times New Roman" w:hAnsi="Times New Roman" w:cs="Times New Roman"/>
          <w:sz w:val="24"/>
          <w:szCs w:val="24"/>
        </w:rPr>
      </w:pPr>
      <w:r w:rsidRPr="00C60897">
        <w:rPr>
          <w:rFonts w:ascii="Times New Roman" w:hAnsi="Times New Roman" w:cs="Times New Roman"/>
          <w:sz w:val="24"/>
          <w:szCs w:val="24"/>
        </w:rPr>
        <w:t> (ii) quartz;</w:t>
      </w:r>
    </w:p>
    <w:p w14:paraId="329502E3" w14:textId="77777777" w:rsidR="00D54CC7" w:rsidRPr="00C60897" w:rsidRDefault="00D54CC7" w:rsidP="00DF3357">
      <w:pPr>
        <w:spacing w:after="100"/>
        <w:ind w:left="2160"/>
        <w:rPr>
          <w:rFonts w:ascii="Times New Roman" w:hAnsi="Times New Roman" w:cs="Times New Roman"/>
          <w:sz w:val="24"/>
          <w:szCs w:val="24"/>
        </w:rPr>
      </w:pPr>
      <w:r w:rsidRPr="00C60897">
        <w:rPr>
          <w:rFonts w:ascii="Times New Roman" w:hAnsi="Times New Roman" w:cs="Times New Roman"/>
          <w:sz w:val="24"/>
          <w:szCs w:val="24"/>
        </w:rPr>
        <w:t> (iii) tridymite;</w:t>
      </w:r>
    </w:p>
    <w:p w14:paraId="199C90BD" w14:textId="77777777" w:rsidR="00D54CC7" w:rsidRPr="00C60897" w:rsidRDefault="00D54CC7" w:rsidP="00DF3357">
      <w:pPr>
        <w:spacing w:after="100"/>
        <w:ind w:left="2160"/>
        <w:rPr>
          <w:rFonts w:ascii="Times New Roman" w:hAnsi="Times New Roman" w:cs="Times New Roman"/>
          <w:sz w:val="24"/>
          <w:szCs w:val="24"/>
        </w:rPr>
      </w:pPr>
      <w:r w:rsidRPr="00C60897">
        <w:rPr>
          <w:rFonts w:ascii="Times New Roman" w:hAnsi="Times New Roman" w:cs="Times New Roman"/>
          <w:sz w:val="24"/>
          <w:szCs w:val="24"/>
        </w:rPr>
        <w:t> (iv) tripoli.</w:t>
      </w:r>
    </w:p>
    <w:p w14:paraId="26696712" w14:textId="32F5E0BE" w:rsidR="00D54CC7" w:rsidRPr="00C60897" w:rsidRDefault="00D54CC7" w:rsidP="00DF3357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C60897">
        <w:rPr>
          <w:rFonts w:ascii="Times New Roman" w:hAnsi="Times New Roman" w:cs="Times New Roman"/>
          <w:sz w:val="24"/>
          <w:szCs w:val="24"/>
        </w:rPr>
        <w:t> </w:t>
      </w:r>
      <w:r w:rsidR="00662D4A" w:rsidRPr="00C60897">
        <w:rPr>
          <w:rFonts w:ascii="Times New Roman" w:hAnsi="Times New Roman" w:cs="Times New Roman"/>
          <w:sz w:val="24"/>
          <w:szCs w:val="24"/>
        </w:rPr>
        <w:tab/>
      </w:r>
      <w:r w:rsidRPr="00C60897">
        <w:rPr>
          <w:rFonts w:ascii="Times New Roman" w:hAnsi="Times New Roman" w:cs="Times New Roman"/>
          <w:sz w:val="24"/>
          <w:szCs w:val="24"/>
        </w:rPr>
        <w:t>(4) In these Regulations, </w:t>
      </w:r>
      <w:r w:rsidRPr="00C608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engineered stone</w:t>
      </w:r>
      <w:r w:rsidRPr="00C60897">
        <w:rPr>
          <w:rFonts w:ascii="Times New Roman" w:hAnsi="Times New Roman" w:cs="Times New Roman"/>
          <w:sz w:val="24"/>
          <w:szCs w:val="24"/>
        </w:rPr>
        <w:t>:</w:t>
      </w:r>
    </w:p>
    <w:p w14:paraId="34A3F129" w14:textId="77777777" w:rsidR="00D54CC7" w:rsidRPr="00C60897" w:rsidRDefault="00D54CC7" w:rsidP="00DF3357">
      <w:pPr>
        <w:spacing w:after="100"/>
        <w:ind w:left="720"/>
        <w:rPr>
          <w:rFonts w:ascii="Times New Roman" w:hAnsi="Times New Roman" w:cs="Times New Roman"/>
          <w:sz w:val="24"/>
          <w:szCs w:val="24"/>
        </w:rPr>
      </w:pPr>
      <w:r w:rsidRPr="00C60897">
        <w:rPr>
          <w:rFonts w:ascii="Times New Roman" w:hAnsi="Times New Roman" w:cs="Times New Roman"/>
          <w:sz w:val="24"/>
          <w:szCs w:val="24"/>
        </w:rPr>
        <w:t> </w:t>
      </w:r>
      <w:r w:rsidRPr="00C60897">
        <w:rPr>
          <w:rFonts w:ascii="Times New Roman" w:hAnsi="Times New Roman" w:cs="Times New Roman"/>
          <w:sz w:val="24"/>
          <w:szCs w:val="24"/>
        </w:rPr>
        <w:tab/>
        <w:t>(a) means a CSS that:</w:t>
      </w:r>
    </w:p>
    <w:p w14:paraId="106780A6" w14:textId="77777777" w:rsidR="00D54CC7" w:rsidRPr="00C60897" w:rsidRDefault="00D54CC7" w:rsidP="00DF3357">
      <w:pPr>
        <w:spacing w:after="100"/>
        <w:ind w:left="2160"/>
        <w:rPr>
          <w:rFonts w:ascii="Times New Roman" w:hAnsi="Times New Roman" w:cs="Times New Roman"/>
          <w:sz w:val="24"/>
          <w:szCs w:val="24"/>
        </w:rPr>
      </w:pPr>
      <w:r w:rsidRPr="00C60897">
        <w:rPr>
          <w:rFonts w:ascii="Times New Roman" w:hAnsi="Times New Roman" w:cs="Times New Roman"/>
          <w:sz w:val="24"/>
          <w:szCs w:val="24"/>
        </w:rPr>
        <w:t> (i) is an artificial product; and</w:t>
      </w:r>
    </w:p>
    <w:p w14:paraId="6DBF101B" w14:textId="77777777" w:rsidR="00D54CC7" w:rsidRPr="00C60897" w:rsidRDefault="00D54CC7" w:rsidP="00DF3357">
      <w:pPr>
        <w:spacing w:after="100"/>
        <w:ind w:left="2160"/>
        <w:rPr>
          <w:rFonts w:ascii="Times New Roman" w:hAnsi="Times New Roman" w:cs="Times New Roman"/>
          <w:sz w:val="24"/>
          <w:szCs w:val="24"/>
        </w:rPr>
      </w:pPr>
      <w:r w:rsidRPr="00C60897">
        <w:rPr>
          <w:rFonts w:ascii="Times New Roman" w:hAnsi="Times New Roman" w:cs="Times New Roman"/>
          <w:sz w:val="24"/>
          <w:szCs w:val="24"/>
        </w:rPr>
        <w:t> (ii) is created by combining natural stone materials with other chemical constituents such as water, resins or pigments; and</w:t>
      </w:r>
    </w:p>
    <w:p w14:paraId="55D9D7AA" w14:textId="77777777" w:rsidR="00D54CC7" w:rsidRPr="00C60897" w:rsidRDefault="00D54CC7" w:rsidP="00DF3357">
      <w:pPr>
        <w:spacing w:after="100"/>
        <w:ind w:left="2160"/>
        <w:rPr>
          <w:rFonts w:ascii="Times New Roman" w:hAnsi="Times New Roman" w:cs="Times New Roman"/>
          <w:sz w:val="24"/>
          <w:szCs w:val="24"/>
        </w:rPr>
      </w:pPr>
      <w:r w:rsidRPr="00C60897">
        <w:rPr>
          <w:rFonts w:ascii="Times New Roman" w:hAnsi="Times New Roman" w:cs="Times New Roman"/>
          <w:sz w:val="24"/>
          <w:szCs w:val="24"/>
        </w:rPr>
        <w:t> (iii) becomes hardened; but</w:t>
      </w:r>
    </w:p>
    <w:p w14:paraId="21337857" w14:textId="77777777" w:rsidR="00D54CC7" w:rsidRPr="00C60897" w:rsidRDefault="00D54CC7" w:rsidP="00DF3357">
      <w:pPr>
        <w:spacing w:after="10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60897">
        <w:rPr>
          <w:rFonts w:ascii="Times New Roman" w:hAnsi="Times New Roman" w:cs="Times New Roman"/>
          <w:sz w:val="24"/>
          <w:szCs w:val="24"/>
        </w:rPr>
        <w:t>(b) does not include the following:</w:t>
      </w:r>
    </w:p>
    <w:p w14:paraId="4E9C6471" w14:textId="77777777" w:rsidR="00D54CC7" w:rsidRPr="00C60897" w:rsidRDefault="00D54CC7" w:rsidP="00DF3357">
      <w:pPr>
        <w:spacing w:after="100"/>
        <w:ind w:left="720"/>
        <w:rPr>
          <w:rFonts w:ascii="Times New Roman" w:hAnsi="Times New Roman" w:cs="Times New Roman"/>
          <w:sz w:val="24"/>
          <w:szCs w:val="24"/>
        </w:rPr>
      </w:pPr>
      <w:r w:rsidRPr="00C60897">
        <w:rPr>
          <w:rFonts w:ascii="Times New Roman" w:hAnsi="Times New Roman" w:cs="Times New Roman"/>
          <w:sz w:val="24"/>
          <w:szCs w:val="24"/>
        </w:rPr>
        <w:t> </w:t>
      </w:r>
      <w:r w:rsidRPr="00C60897">
        <w:rPr>
          <w:rFonts w:ascii="Times New Roman" w:hAnsi="Times New Roman" w:cs="Times New Roman"/>
          <w:sz w:val="24"/>
          <w:szCs w:val="24"/>
        </w:rPr>
        <w:tab/>
      </w:r>
      <w:r w:rsidRPr="00C60897">
        <w:rPr>
          <w:rFonts w:ascii="Times New Roman" w:hAnsi="Times New Roman" w:cs="Times New Roman"/>
          <w:sz w:val="24"/>
          <w:szCs w:val="24"/>
        </w:rPr>
        <w:tab/>
        <w:t>(i) concrete and cement products;</w:t>
      </w:r>
    </w:p>
    <w:p w14:paraId="7CB57B2B" w14:textId="77777777" w:rsidR="00662D4A" w:rsidRPr="00662D4A" w:rsidRDefault="00662D4A" w:rsidP="00DF3357">
      <w:pPr>
        <w:spacing w:after="100"/>
        <w:ind w:left="2160"/>
        <w:rPr>
          <w:rFonts w:ascii="Times New Roman" w:hAnsi="Times New Roman" w:cs="Times New Roman"/>
          <w:sz w:val="24"/>
          <w:szCs w:val="24"/>
        </w:rPr>
      </w:pPr>
      <w:r w:rsidRPr="00662D4A">
        <w:rPr>
          <w:rFonts w:ascii="Times New Roman" w:hAnsi="Times New Roman" w:cs="Times New Roman"/>
          <w:sz w:val="24"/>
          <w:szCs w:val="24"/>
        </w:rPr>
        <w:t>(ii) bricks, pavers and other similar blocks;</w:t>
      </w:r>
    </w:p>
    <w:p w14:paraId="5943131C" w14:textId="77777777" w:rsidR="00662D4A" w:rsidRPr="00662D4A" w:rsidRDefault="00662D4A" w:rsidP="00DF3357">
      <w:pPr>
        <w:spacing w:after="100"/>
        <w:ind w:left="2160"/>
        <w:rPr>
          <w:rFonts w:ascii="Times New Roman" w:hAnsi="Times New Roman" w:cs="Times New Roman"/>
          <w:sz w:val="24"/>
          <w:szCs w:val="24"/>
        </w:rPr>
      </w:pPr>
      <w:r w:rsidRPr="00662D4A">
        <w:rPr>
          <w:rFonts w:ascii="Times New Roman" w:hAnsi="Times New Roman" w:cs="Times New Roman"/>
          <w:sz w:val="24"/>
          <w:szCs w:val="24"/>
        </w:rPr>
        <w:t> (iii) ceramic wall and floor tiles;</w:t>
      </w:r>
    </w:p>
    <w:p w14:paraId="7D4107FD" w14:textId="77777777" w:rsidR="00662D4A" w:rsidRPr="00662D4A" w:rsidRDefault="00662D4A" w:rsidP="00DF3357">
      <w:pPr>
        <w:spacing w:after="100"/>
        <w:ind w:left="2160"/>
        <w:rPr>
          <w:rFonts w:ascii="Times New Roman" w:hAnsi="Times New Roman" w:cs="Times New Roman"/>
          <w:sz w:val="24"/>
          <w:szCs w:val="24"/>
        </w:rPr>
      </w:pPr>
      <w:r w:rsidRPr="00662D4A">
        <w:rPr>
          <w:rFonts w:ascii="Times New Roman" w:hAnsi="Times New Roman" w:cs="Times New Roman"/>
          <w:sz w:val="24"/>
          <w:szCs w:val="24"/>
        </w:rPr>
        <w:t> (iv) grout, mortar and render;</w:t>
      </w:r>
    </w:p>
    <w:p w14:paraId="42DC678D" w14:textId="77777777" w:rsidR="00662D4A" w:rsidRPr="00662D4A" w:rsidRDefault="00662D4A" w:rsidP="00DF3357">
      <w:pPr>
        <w:spacing w:after="100"/>
        <w:ind w:left="2160"/>
        <w:rPr>
          <w:rFonts w:ascii="Times New Roman" w:hAnsi="Times New Roman" w:cs="Times New Roman"/>
          <w:sz w:val="24"/>
          <w:szCs w:val="24"/>
        </w:rPr>
      </w:pPr>
      <w:r w:rsidRPr="00662D4A">
        <w:rPr>
          <w:rFonts w:ascii="Times New Roman" w:hAnsi="Times New Roman" w:cs="Times New Roman"/>
          <w:sz w:val="24"/>
          <w:szCs w:val="24"/>
        </w:rPr>
        <w:t> (v) plasterboard;</w:t>
      </w:r>
    </w:p>
    <w:p w14:paraId="1C7D62C4" w14:textId="77777777" w:rsidR="00662D4A" w:rsidRPr="00662D4A" w:rsidRDefault="00662D4A" w:rsidP="00DF3357">
      <w:pPr>
        <w:spacing w:after="100"/>
        <w:ind w:left="2160"/>
        <w:rPr>
          <w:rFonts w:ascii="Times New Roman" w:hAnsi="Times New Roman" w:cs="Times New Roman"/>
          <w:sz w:val="24"/>
          <w:szCs w:val="24"/>
        </w:rPr>
      </w:pPr>
      <w:r w:rsidRPr="00662D4A">
        <w:rPr>
          <w:rFonts w:ascii="Times New Roman" w:hAnsi="Times New Roman" w:cs="Times New Roman"/>
          <w:sz w:val="24"/>
          <w:szCs w:val="24"/>
        </w:rPr>
        <w:t> (vi) porcelain products;</w:t>
      </w:r>
    </w:p>
    <w:p w14:paraId="1142CB2E" w14:textId="77777777" w:rsidR="00662D4A" w:rsidRPr="00662D4A" w:rsidRDefault="00662D4A" w:rsidP="00DF3357">
      <w:pPr>
        <w:spacing w:after="100"/>
        <w:ind w:left="2160"/>
        <w:rPr>
          <w:rFonts w:ascii="Times New Roman" w:hAnsi="Times New Roman" w:cs="Times New Roman"/>
          <w:sz w:val="24"/>
          <w:szCs w:val="24"/>
        </w:rPr>
      </w:pPr>
      <w:r w:rsidRPr="00662D4A">
        <w:rPr>
          <w:rFonts w:ascii="Times New Roman" w:hAnsi="Times New Roman" w:cs="Times New Roman"/>
          <w:sz w:val="24"/>
          <w:szCs w:val="24"/>
        </w:rPr>
        <w:t> (vii) sintered stone;</w:t>
      </w:r>
    </w:p>
    <w:p w14:paraId="614E47A1" w14:textId="333FA08D" w:rsidR="00D54CC7" w:rsidRDefault="00662D4A" w:rsidP="004F3F44">
      <w:pPr>
        <w:spacing w:after="100"/>
        <w:ind w:left="2160"/>
        <w:rPr>
          <w:b/>
          <w:sz w:val="20"/>
          <w:szCs w:val="20"/>
          <w:u w:val="single"/>
        </w:rPr>
      </w:pPr>
      <w:r w:rsidRPr="00662D4A">
        <w:rPr>
          <w:rFonts w:ascii="Times New Roman" w:hAnsi="Times New Roman" w:cs="Times New Roman"/>
          <w:sz w:val="24"/>
          <w:szCs w:val="24"/>
        </w:rPr>
        <w:t> (viii) roof tiles.</w:t>
      </w:r>
    </w:p>
    <w:sectPr w:rsidR="00D54CC7" w:rsidSect="00613316">
      <w:headerReference w:type="default" r:id="rId13"/>
      <w:footerReference w:type="default" r:id="rId14"/>
      <w:pgSz w:w="11906" w:h="16838"/>
      <w:pgMar w:top="1843" w:right="567" w:bottom="851" w:left="567" w:header="709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864CD" w14:textId="77777777" w:rsidR="00B01D0C" w:rsidRDefault="00B01D0C" w:rsidP="00DA376B">
      <w:r>
        <w:separator/>
      </w:r>
    </w:p>
  </w:endnote>
  <w:endnote w:type="continuationSeparator" w:id="0">
    <w:p w14:paraId="189347EF" w14:textId="77777777" w:rsidR="00B01D0C" w:rsidRDefault="00B01D0C" w:rsidP="00DA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8E164" w14:textId="0CEE2C9F" w:rsidR="00342984" w:rsidRDefault="00342984" w:rsidP="00E63A02">
    <w:pPr>
      <w:pStyle w:val="Footer"/>
      <w:rPr>
        <w:color w:val="FF0000"/>
      </w:rPr>
    </w:pPr>
    <w:r w:rsidRPr="00E63A02">
      <w:rPr>
        <w:color w:val="FF0000"/>
      </w:rPr>
      <w:t>[Applicant name]</w:t>
    </w:r>
  </w:p>
  <w:p w14:paraId="2EDB75A6" w14:textId="77777777" w:rsidR="00342984" w:rsidRDefault="00342984" w:rsidP="00E63A02">
    <w:pPr>
      <w:pStyle w:val="Footer"/>
      <w:rPr>
        <w:color w:val="FF0000"/>
      </w:rPr>
    </w:pPr>
  </w:p>
  <w:p w14:paraId="343D1D40" w14:textId="77777777" w:rsidR="00342984" w:rsidRPr="00C94B18" w:rsidRDefault="00342984" w:rsidP="00E52203">
    <w:pPr>
      <w:pStyle w:val="Footer"/>
      <w:jc w:val="right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0E7D4" w14:textId="36A144A3" w:rsidR="00070FAD" w:rsidRPr="00F80AD7" w:rsidRDefault="00F507F8" w:rsidP="00070FA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Engineered stone import p</w:t>
    </w:r>
    <w:r w:rsidR="00070FAD" w:rsidRPr="00F80AD7">
      <w:rPr>
        <w:sz w:val="18"/>
        <w:szCs w:val="18"/>
      </w:rPr>
      <w:t xml:space="preserve">ermit application </w:t>
    </w:r>
    <w:r w:rsidR="00AC7D54">
      <w:rPr>
        <w:sz w:val="18"/>
        <w:szCs w:val="18"/>
      </w:rPr>
      <w:t>DEC</w:t>
    </w:r>
    <w:r w:rsidR="00070FAD" w:rsidRPr="00F80AD7">
      <w:rPr>
        <w:sz w:val="18"/>
        <w:szCs w:val="18"/>
      </w:rPr>
      <w:t>2024</w:t>
    </w:r>
  </w:p>
  <w:p w14:paraId="00CDF3DC" w14:textId="77777777" w:rsidR="00070FAD" w:rsidRDefault="00070F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4419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EF418" w14:textId="77777777" w:rsidR="00AC7D54" w:rsidRDefault="00AC7D54" w:rsidP="00AC7D54">
        <w:pPr>
          <w:pStyle w:val="Footer"/>
          <w:rPr>
            <w:color w:val="FF0000"/>
          </w:rPr>
        </w:pPr>
        <w:r w:rsidRPr="00E63A02">
          <w:rPr>
            <w:color w:val="FF0000"/>
          </w:rPr>
          <w:t>[Applicant name]</w:t>
        </w:r>
      </w:p>
      <w:p w14:paraId="57EA37CB" w14:textId="22E72A57" w:rsidR="00F507F8" w:rsidRDefault="009F0A66" w:rsidP="00AC7D54">
        <w:pPr>
          <w:pStyle w:val="Footer"/>
        </w:pPr>
      </w:p>
    </w:sdtContent>
  </w:sdt>
  <w:p w14:paraId="20CF779E" w14:textId="77777777" w:rsidR="00C32C76" w:rsidRPr="00C94B18" w:rsidRDefault="00C32C76" w:rsidP="00E52203">
    <w:pPr>
      <w:pStyle w:val="Footer"/>
      <w:jc w:val="right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8FDDA" w14:textId="77777777" w:rsidR="00B01D0C" w:rsidRDefault="00B01D0C" w:rsidP="00DA376B">
      <w:r>
        <w:separator/>
      </w:r>
    </w:p>
  </w:footnote>
  <w:footnote w:type="continuationSeparator" w:id="0">
    <w:p w14:paraId="2E55A159" w14:textId="77777777" w:rsidR="00B01D0C" w:rsidRDefault="00B01D0C" w:rsidP="00DA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E9EEE" w14:textId="489BD771" w:rsidR="00342984" w:rsidRPr="003C0CC3" w:rsidRDefault="00A25A70" w:rsidP="00D81AFC">
    <w:pPr>
      <w:pStyle w:val="Header"/>
      <w:rPr>
        <w:b/>
      </w:rPr>
    </w:pPr>
    <w:r>
      <w:rPr>
        <w:noProof/>
        <w:lang w:eastAsia="en-AU"/>
      </w:rPr>
      <w:drawing>
        <wp:inline distT="0" distB="0" distL="0" distR="0" wp14:anchorId="2503B487" wp14:editId="1A316FD1">
          <wp:extent cx="3898400" cy="545593"/>
          <wp:effectExtent l="0" t="0" r="6985" b="6985"/>
          <wp:docPr id="2032786829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52520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400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0F202" w14:textId="69B0E8AD" w:rsidR="00516051" w:rsidRDefault="00A25A70">
    <w:pPr>
      <w:pStyle w:val="Header"/>
    </w:pPr>
    <w:r>
      <w:rPr>
        <w:noProof/>
        <w:lang w:eastAsia="en-AU"/>
      </w:rPr>
      <w:drawing>
        <wp:inline distT="0" distB="0" distL="0" distR="0" wp14:anchorId="1B532704" wp14:editId="600C923A">
          <wp:extent cx="3898400" cy="545593"/>
          <wp:effectExtent l="0" t="0" r="6985" b="6985"/>
          <wp:docPr id="213924093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52520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400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10049" w14:textId="7F4EC58C" w:rsidR="00C32C76" w:rsidRPr="003C0CC3" w:rsidRDefault="00A25A70" w:rsidP="00C05D4E">
    <w:pPr>
      <w:pStyle w:val="Header"/>
      <w:rPr>
        <w:b/>
      </w:rPr>
    </w:pPr>
    <w:r>
      <w:rPr>
        <w:noProof/>
        <w:lang w:eastAsia="en-AU"/>
      </w:rPr>
      <w:drawing>
        <wp:inline distT="0" distB="0" distL="0" distR="0" wp14:anchorId="09DCB48C" wp14:editId="73071DA6">
          <wp:extent cx="3898400" cy="545593"/>
          <wp:effectExtent l="0" t="0" r="6985" b="6985"/>
          <wp:docPr id="1327374792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52520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400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E92"/>
    <w:multiLevelType w:val="multilevel"/>
    <w:tmpl w:val="809207B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" w15:restartNumberingAfterBreak="0">
    <w:nsid w:val="082C30F4"/>
    <w:multiLevelType w:val="multilevel"/>
    <w:tmpl w:val="934C2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6178DF"/>
    <w:multiLevelType w:val="hybridMultilevel"/>
    <w:tmpl w:val="C1EE48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1702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AC770C"/>
    <w:multiLevelType w:val="hybridMultilevel"/>
    <w:tmpl w:val="E5A22D50"/>
    <w:lvl w:ilvl="0" w:tplc="EF041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55F3"/>
    <w:multiLevelType w:val="multilevel"/>
    <w:tmpl w:val="D53844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C900DC"/>
    <w:multiLevelType w:val="hybridMultilevel"/>
    <w:tmpl w:val="505E95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D34EE"/>
    <w:multiLevelType w:val="hybridMultilevel"/>
    <w:tmpl w:val="6D3279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C3E4F"/>
    <w:multiLevelType w:val="hybridMultilevel"/>
    <w:tmpl w:val="4E56A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25E7F"/>
    <w:multiLevelType w:val="hybridMultilevel"/>
    <w:tmpl w:val="D340DB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4C150C"/>
    <w:multiLevelType w:val="hybridMultilevel"/>
    <w:tmpl w:val="3AD67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A4F9F"/>
    <w:multiLevelType w:val="hybridMultilevel"/>
    <w:tmpl w:val="BCAC9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D7C45"/>
    <w:multiLevelType w:val="hybridMultilevel"/>
    <w:tmpl w:val="6360C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85B63"/>
    <w:multiLevelType w:val="hybridMultilevel"/>
    <w:tmpl w:val="171CF0A2"/>
    <w:lvl w:ilvl="0" w:tplc="7BE47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84D42"/>
    <w:multiLevelType w:val="hybridMultilevel"/>
    <w:tmpl w:val="2A00C4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FD5C6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A812D1D"/>
    <w:multiLevelType w:val="hybridMultilevel"/>
    <w:tmpl w:val="A7C6EC3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E868E2"/>
    <w:multiLevelType w:val="hybridMultilevel"/>
    <w:tmpl w:val="AD844C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AA6A06"/>
    <w:multiLevelType w:val="multilevel"/>
    <w:tmpl w:val="0C0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475709"/>
    <w:multiLevelType w:val="hybridMultilevel"/>
    <w:tmpl w:val="6E2E744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CA3B7C"/>
    <w:multiLevelType w:val="hybridMultilevel"/>
    <w:tmpl w:val="1D34AA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1E210E"/>
    <w:multiLevelType w:val="hybridMultilevel"/>
    <w:tmpl w:val="7D92D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63F3A"/>
    <w:multiLevelType w:val="hybridMultilevel"/>
    <w:tmpl w:val="310CE0E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13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2451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955715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33254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1471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1604962">
    <w:abstractNumId w:val="2"/>
  </w:num>
  <w:num w:numId="7" w16cid:durableId="1253318573">
    <w:abstractNumId w:val="4"/>
  </w:num>
  <w:num w:numId="8" w16cid:durableId="850606955">
    <w:abstractNumId w:val="15"/>
  </w:num>
  <w:num w:numId="9" w16cid:durableId="1343702297">
    <w:abstractNumId w:val="3"/>
  </w:num>
  <w:num w:numId="10" w16cid:durableId="1126581396">
    <w:abstractNumId w:val="18"/>
  </w:num>
  <w:num w:numId="11" w16cid:durableId="213389007">
    <w:abstractNumId w:val="10"/>
  </w:num>
  <w:num w:numId="12" w16cid:durableId="363094497">
    <w:abstractNumId w:val="8"/>
  </w:num>
  <w:num w:numId="13" w16cid:durableId="1950161658">
    <w:abstractNumId w:val="6"/>
  </w:num>
  <w:num w:numId="14" w16cid:durableId="432745136">
    <w:abstractNumId w:val="19"/>
  </w:num>
  <w:num w:numId="15" w16cid:durableId="2012173510">
    <w:abstractNumId w:val="13"/>
  </w:num>
  <w:num w:numId="16" w16cid:durableId="1406493234">
    <w:abstractNumId w:val="9"/>
  </w:num>
  <w:num w:numId="17" w16cid:durableId="20673645">
    <w:abstractNumId w:val="17"/>
  </w:num>
  <w:num w:numId="18" w16cid:durableId="1139373197">
    <w:abstractNumId w:val="20"/>
  </w:num>
  <w:num w:numId="19" w16cid:durableId="1631132505">
    <w:abstractNumId w:val="16"/>
  </w:num>
  <w:num w:numId="20" w16cid:durableId="217128894">
    <w:abstractNumId w:val="22"/>
  </w:num>
  <w:num w:numId="21" w16cid:durableId="1855723357">
    <w:abstractNumId w:val="21"/>
  </w:num>
  <w:num w:numId="22" w16cid:durableId="1633439971">
    <w:abstractNumId w:val="11"/>
  </w:num>
  <w:num w:numId="23" w16cid:durableId="263156038">
    <w:abstractNumId w:val="12"/>
  </w:num>
  <w:num w:numId="24" w16cid:durableId="9261851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6B"/>
    <w:rsid w:val="0000291A"/>
    <w:rsid w:val="00004356"/>
    <w:rsid w:val="00004828"/>
    <w:rsid w:val="000055C5"/>
    <w:rsid w:val="000067D2"/>
    <w:rsid w:val="00012520"/>
    <w:rsid w:val="000136D6"/>
    <w:rsid w:val="00013A44"/>
    <w:rsid w:val="00014FA0"/>
    <w:rsid w:val="0001511B"/>
    <w:rsid w:val="0001561D"/>
    <w:rsid w:val="000164DB"/>
    <w:rsid w:val="00020C71"/>
    <w:rsid w:val="000212B1"/>
    <w:rsid w:val="00022734"/>
    <w:rsid w:val="0002303C"/>
    <w:rsid w:val="00023D97"/>
    <w:rsid w:val="00024088"/>
    <w:rsid w:val="00026939"/>
    <w:rsid w:val="00027D1C"/>
    <w:rsid w:val="00027E5D"/>
    <w:rsid w:val="0003090E"/>
    <w:rsid w:val="00030F27"/>
    <w:rsid w:val="000320FD"/>
    <w:rsid w:val="000324DD"/>
    <w:rsid w:val="00033D9C"/>
    <w:rsid w:val="00034250"/>
    <w:rsid w:val="00034777"/>
    <w:rsid w:val="0003603A"/>
    <w:rsid w:val="000360F0"/>
    <w:rsid w:val="000373B6"/>
    <w:rsid w:val="00050028"/>
    <w:rsid w:val="00050149"/>
    <w:rsid w:val="00050D0B"/>
    <w:rsid w:val="00050E62"/>
    <w:rsid w:val="00051B31"/>
    <w:rsid w:val="00053C41"/>
    <w:rsid w:val="00054263"/>
    <w:rsid w:val="000558A3"/>
    <w:rsid w:val="0005702E"/>
    <w:rsid w:val="0006572A"/>
    <w:rsid w:val="00065AEE"/>
    <w:rsid w:val="000668C9"/>
    <w:rsid w:val="00067F72"/>
    <w:rsid w:val="00070FAD"/>
    <w:rsid w:val="000718F8"/>
    <w:rsid w:val="00072051"/>
    <w:rsid w:val="00072E54"/>
    <w:rsid w:val="00072EF0"/>
    <w:rsid w:val="000738B5"/>
    <w:rsid w:val="00076070"/>
    <w:rsid w:val="00080155"/>
    <w:rsid w:val="00080825"/>
    <w:rsid w:val="00081542"/>
    <w:rsid w:val="00083093"/>
    <w:rsid w:val="00085BA0"/>
    <w:rsid w:val="00090050"/>
    <w:rsid w:val="00095A03"/>
    <w:rsid w:val="00096F69"/>
    <w:rsid w:val="000A0027"/>
    <w:rsid w:val="000A1951"/>
    <w:rsid w:val="000A1C76"/>
    <w:rsid w:val="000A49CE"/>
    <w:rsid w:val="000A4C2E"/>
    <w:rsid w:val="000A4F27"/>
    <w:rsid w:val="000A635E"/>
    <w:rsid w:val="000A6920"/>
    <w:rsid w:val="000B230D"/>
    <w:rsid w:val="000B2FBA"/>
    <w:rsid w:val="000B340E"/>
    <w:rsid w:val="000B6011"/>
    <w:rsid w:val="000C0ADC"/>
    <w:rsid w:val="000C1C60"/>
    <w:rsid w:val="000C2071"/>
    <w:rsid w:val="000C2436"/>
    <w:rsid w:val="000C2CC3"/>
    <w:rsid w:val="000C6356"/>
    <w:rsid w:val="000C782F"/>
    <w:rsid w:val="000D1250"/>
    <w:rsid w:val="000D22F6"/>
    <w:rsid w:val="000D471A"/>
    <w:rsid w:val="000D4D0F"/>
    <w:rsid w:val="000E2155"/>
    <w:rsid w:val="000E6AA7"/>
    <w:rsid w:val="000E713C"/>
    <w:rsid w:val="000F37BC"/>
    <w:rsid w:val="000F3AB2"/>
    <w:rsid w:val="000F63FD"/>
    <w:rsid w:val="001011CE"/>
    <w:rsid w:val="00103905"/>
    <w:rsid w:val="001077BE"/>
    <w:rsid w:val="001103BA"/>
    <w:rsid w:val="0011358C"/>
    <w:rsid w:val="00116700"/>
    <w:rsid w:val="00116857"/>
    <w:rsid w:val="00121118"/>
    <w:rsid w:val="001211C3"/>
    <w:rsid w:val="001243B2"/>
    <w:rsid w:val="001255EE"/>
    <w:rsid w:val="00126105"/>
    <w:rsid w:val="00132E2A"/>
    <w:rsid w:val="00133399"/>
    <w:rsid w:val="00134561"/>
    <w:rsid w:val="00135E1C"/>
    <w:rsid w:val="00136C0B"/>
    <w:rsid w:val="00137C5B"/>
    <w:rsid w:val="00137E67"/>
    <w:rsid w:val="001408EA"/>
    <w:rsid w:val="00141EF6"/>
    <w:rsid w:val="00142777"/>
    <w:rsid w:val="00146C15"/>
    <w:rsid w:val="001474D5"/>
    <w:rsid w:val="00150420"/>
    <w:rsid w:val="001512AD"/>
    <w:rsid w:val="001546CD"/>
    <w:rsid w:val="00154E9A"/>
    <w:rsid w:val="00155070"/>
    <w:rsid w:val="00155BA4"/>
    <w:rsid w:val="00156986"/>
    <w:rsid w:val="00157155"/>
    <w:rsid w:val="00160287"/>
    <w:rsid w:val="001617BC"/>
    <w:rsid w:val="00161CD6"/>
    <w:rsid w:val="001628BE"/>
    <w:rsid w:val="00164151"/>
    <w:rsid w:val="00164F63"/>
    <w:rsid w:val="001667A4"/>
    <w:rsid w:val="00172744"/>
    <w:rsid w:val="00174F22"/>
    <w:rsid w:val="00175F3B"/>
    <w:rsid w:val="001763EC"/>
    <w:rsid w:val="00176783"/>
    <w:rsid w:val="00180F11"/>
    <w:rsid w:val="001830A8"/>
    <w:rsid w:val="00185C23"/>
    <w:rsid w:val="001909AE"/>
    <w:rsid w:val="00190A48"/>
    <w:rsid w:val="00190B7D"/>
    <w:rsid w:val="00191800"/>
    <w:rsid w:val="00191AEF"/>
    <w:rsid w:val="00191D9B"/>
    <w:rsid w:val="0019302F"/>
    <w:rsid w:val="0019480C"/>
    <w:rsid w:val="001948FA"/>
    <w:rsid w:val="00195836"/>
    <w:rsid w:val="00196A6C"/>
    <w:rsid w:val="0019714B"/>
    <w:rsid w:val="001A029D"/>
    <w:rsid w:val="001A1BE3"/>
    <w:rsid w:val="001A22E5"/>
    <w:rsid w:val="001A3A63"/>
    <w:rsid w:val="001A5954"/>
    <w:rsid w:val="001B0135"/>
    <w:rsid w:val="001B1323"/>
    <w:rsid w:val="001B3D09"/>
    <w:rsid w:val="001B4012"/>
    <w:rsid w:val="001B4E03"/>
    <w:rsid w:val="001B5DCB"/>
    <w:rsid w:val="001B76B1"/>
    <w:rsid w:val="001C00EF"/>
    <w:rsid w:val="001C328E"/>
    <w:rsid w:val="001C3B81"/>
    <w:rsid w:val="001D08A9"/>
    <w:rsid w:val="001D2924"/>
    <w:rsid w:val="001D3001"/>
    <w:rsid w:val="001D619E"/>
    <w:rsid w:val="001E1EE4"/>
    <w:rsid w:val="001E1FF4"/>
    <w:rsid w:val="001E3464"/>
    <w:rsid w:val="001E3B1B"/>
    <w:rsid w:val="001E5A08"/>
    <w:rsid w:val="001E6769"/>
    <w:rsid w:val="001E7484"/>
    <w:rsid w:val="001F066C"/>
    <w:rsid w:val="001F1375"/>
    <w:rsid w:val="001F149E"/>
    <w:rsid w:val="001F2477"/>
    <w:rsid w:val="001F439E"/>
    <w:rsid w:val="001F4EA3"/>
    <w:rsid w:val="001F646B"/>
    <w:rsid w:val="001F7376"/>
    <w:rsid w:val="001F78D2"/>
    <w:rsid w:val="00201318"/>
    <w:rsid w:val="00201767"/>
    <w:rsid w:val="00203BFD"/>
    <w:rsid w:val="00204EDD"/>
    <w:rsid w:val="00205252"/>
    <w:rsid w:val="00205A7B"/>
    <w:rsid w:val="00205C26"/>
    <w:rsid w:val="0020770E"/>
    <w:rsid w:val="00214538"/>
    <w:rsid w:val="00215F00"/>
    <w:rsid w:val="00216327"/>
    <w:rsid w:val="002226E9"/>
    <w:rsid w:val="00223DD2"/>
    <w:rsid w:val="0022455B"/>
    <w:rsid w:val="00226579"/>
    <w:rsid w:val="00227832"/>
    <w:rsid w:val="002334EA"/>
    <w:rsid w:val="0023498C"/>
    <w:rsid w:val="00234E6B"/>
    <w:rsid w:val="00236912"/>
    <w:rsid w:val="0023750D"/>
    <w:rsid w:val="00243786"/>
    <w:rsid w:val="00244E8F"/>
    <w:rsid w:val="002455F0"/>
    <w:rsid w:val="0024713D"/>
    <w:rsid w:val="002478E8"/>
    <w:rsid w:val="00252352"/>
    <w:rsid w:val="00252B92"/>
    <w:rsid w:val="00253A38"/>
    <w:rsid w:val="00256F11"/>
    <w:rsid w:val="002575C8"/>
    <w:rsid w:val="00263D01"/>
    <w:rsid w:val="00263F80"/>
    <w:rsid w:val="00264E8C"/>
    <w:rsid w:val="0027056C"/>
    <w:rsid w:val="00270C40"/>
    <w:rsid w:val="00271E80"/>
    <w:rsid w:val="002749B7"/>
    <w:rsid w:val="0027563E"/>
    <w:rsid w:val="00281138"/>
    <w:rsid w:val="00281785"/>
    <w:rsid w:val="00284C76"/>
    <w:rsid w:val="0028674D"/>
    <w:rsid w:val="00287279"/>
    <w:rsid w:val="00290876"/>
    <w:rsid w:val="00291D13"/>
    <w:rsid w:val="00292480"/>
    <w:rsid w:val="00295CA5"/>
    <w:rsid w:val="002A0DF9"/>
    <w:rsid w:val="002A1302"/>
    <w:rsid w:val="002A6EBB"/>
    <w:rsid w:val="002A71E5"/>
    <w:rsid w:val="002A7720"/>
    <w:rsid w:val="002A78E9"/>
    <w:rsid w:val="002B0047"/>
    <w:rsid w:val="002B30D6"/>
    <w:rsid w:val="002B3D4F"/>
    <w:rsid w:val="002B3D78"/>
    <w:rsid w:val="002B3F16"/>
    <w:rsid w:val="002B496E"/>
    <w:rsid w:val="002C057B"/>
    <w:rsid w:val="002C1F88"/>
    <w:rsid w:val="002C2F8E"/>
    <w:rsid w:val="002C41FD"/>
    <w:rsid w:val="002D0CE9"/>
    <w:rsid w:val="002D186A"/>
    <w:rsid w:val="002D3840"/>
    <w:rsid w:val="002D591C"/>
    <w:rsid w:val="002D5BE4"/>
    <w:rsid w:val="002D5C13"/>
    <w:rsid w:val="002D77A0"/>
    <w:rsid w:val="002E0199"/>
    <w:rsid w:val="002E1685"/>
    <w:rsid w:val="002E29F6"/>
    <w:rsid w:val="002E3EE6"/>
    <w:rsid w:val="002E69E2"/>
    <w:rsid w:val="002E7DDB"/>
    <w:rsid w:val="002F0DC6"/>
    <w:rsid w:val="002F12D0"/>
    <w:rsid w:val="002F3B80"/>
    <w:rsid w:val="002F63CF"/>
    <w:rsid w:val="00300164"/>
    <w:rsid w:val="003012BD"/>
    <w:rsid w:val="003031C1"/>
    <w:rsid w:val="00304D49"/>
    <w:rsid w:val="00305616"/>
    <w:rsid w:val="0030583D"/>
    <w:rsid w:val="00306CE1"/>
    <w:rsid w:val="00307062"/>
    <w:rsid w:val="00307259"/>
    <w:rsid w:val="00311563"/>
    <w:rsid w:val="00311E18"/>
    <w:rsid w:val="003142F0"/>
    <w:rsid w:val="00314544"/>
    <w:rsid w:val="0032032D"/>
    <w:rsid w:val="00322685"/>
    <w:rsid w:val="0032415B"/>
    <w:rsid w:val="00325184"/>
    <w:rsid w:val="00327C93"/>
    <w:rsid w:val="00331EDE"/>
    <w:rsid w:val="00333C88"/>
    <w:rsid w:val="00336210"/>
    <w:rsid w:val="00336C01"/>
    <w:rsid w:val="00336F28"/>
    <w:rsid w:val="00337F13"/>
    <w:rsid w:val="00337F77"/>
    <w:rsid w:val="00340325"/>
    <w:rsid w:val="00340598"/>
    <w:rsid w:val="003414E8"/>
    <w:rsid w:val="00342984"/>
    <w:rsid w:val="00343147"/>
    <w:rsid w:val="00347018"/>
    <w:rsid w:val="003474C3"/>
    <w:rsid w:val="00347784"/>
    <w:rsid w:val="00347813"/>
    <w:rsid w:val="00350454"/>
    <w:rsid w:val="00353E79"/>
    <w:rsid w:val="00354E05"/>
    <w:rsid w:val="003561F4"/>
    <w:rsid w:val="0036108C"/>
    <w:rsid w:val="00361C17"/>
    <w:rsid w:val="00364205"/>
    <w:rsid w:val="003654C7"/>
    <w:rsid w:val="003657FE"/>
    <w:rsid w:val="003732E0"/>
    <w:rsid w:val="003739A4"/>
    <w:rsid w:val="00377A0F"/>
    <w:rsid w:val="00387427"/>
    <w:rsid w:val="0039138A"/>
    <w:rsid w:val="00391C1D"/>
    <w:rsid w:val="003A57B6"/>
    <w:rsid w:val="003A6A6A"/>
    <w:rsid w:val="003B0279"/>
    <w:rsid w:val="003B5AB1"/>
    <w:rsid w:val="003B6E44"/>
    <w:rsid w:val="003B72F5"/>
    <w:rsid w:val="003C0CC3"/>
    <w:rsid w:val="003C10BE"/>
    <w:rsid w:val="003C1BEB"/>
    <w:rsid w:val="003C522F"/>
    <w:rsid w:val="003D1CB0"/>
    <w:rsid w:val="003D686B"/>
    <w:rsid w:val="003D6A47"/>
    <w:rsid w:val="003D6C2E"/>
    <w:rsid w:val="003D7B31"/>
    <w:rsid w:val="003E0327"/>
    <w:rsid w:val="003E4F21"/>
    <w:rsid w:val="003E5D40"/>
    <w:rsid w:val="003E68B6"/>
    <w:rsid w:val="003E6A4E"/>
    <w:rsid w:val="003F10E0"/>
    <w:rsid w:val="003F36AA"/>
    <w:rsid w:val="003F4389"/>
    <w:rsid w:val="003F441C"/>
    <w:rsid w:val="003F44EC"/>
    <w:rsid w:val="003F703D"/>
    <w:rsid w:val="004014F5"/>
    <w:rsid w:val="00402E30"/>
    <w:rsid w:val="00406439"/>
    <w:rsid w:val="004074C3"/>
    <w:rsid w:val="00416429"/>
    <w:rsid w:val="004172FF"/>
    <w:rsid w:val="00421189"/>
    <w:rsid w:val="0042119C"/>
    <w:rsid w:val="00423AB0"/>
    <w:rsid w:val="00433498"/>
    <w:rsid w:val="00436309"/>
    <w:rsid w:val="00436DB4"/>
    <w:rsid w:val="00441255"/>
    <w:rsid w:val="004417D0"/>
    <w:rsid w:val="00441CD3"/>
    <w:rsid w:val="00442A54"/>
    <w:rsid w:val="00442C1C"/>
    <w:rsid w:val="00444943"/>
    <w:rsid w:val="0044513E"/>
    <w:rsid w:val="00445B66"/>
    <w:rsid w:val="004460D2"/>
    <w:rsid w:val="00447858"/>
    <w:rsid w:val="004506C9"/>
    <w:rsid w:val="004558A7"/>
    <w:rsid w:val="00457FFC"/>
    <w:rsid w:val="00461DAE"/>
    <w:rsid w:val="00465487"/>
    <w:rsid w:val="004708E1"/>
    <w:rsid w:val="00471C82"/>
    <w:rsid w:val="00472AA4"/>
    <w:rsid w:val="0047451D"/>
    <w:rsid w:val="00474E56"/>
    <w:rsid w:val="004758A6"/>
    <w:rsid w:val="0048353A"/>
    <w:rsid w:val="00483A7D"/>
    <w:rsid w:val="00485B88"/>
    <w:rsid w:val="004864B4"/>
    <w:rsid w:val="00487A22"/>
    <w:rsid w:val="00491268"/>
    <w:rsid w:val="00491FA5"/>
    <w:rsid w:val="00492DAB"/>
    <w:rsid w:val="0049383D"/>
    <w:rsid w:val="00494240"/>
    <w:rsid w:val="00495ACD"/>
    <w:rsid w:val="00496E97"/>
    <w:rsid w:val="004A1D81"/>
    <w:rsid w:val="004A3F22"/>
    <w:rsid w:val="004A403C"/>
    <w:rsid w:val="004A50ED"/>
    <w:rsid w:val="004A55DC"/>
    <w:rsid w:val="004A5615"/>
    <w:rsid w:val="004A7110"/>
    <w:rsid w:val="004B02D5"/>
    <w:rsid w:val="004B3161"/>
    <w:rsid w:val="004C11B4"/>
    <w:rsid w:val="004C1796"/>
    <w:rsid w:val="004C1C15"/>
    <w:rsid w:val="004C54F9"/>
    <w:rsid w:val="004C571E"/>
    <w:rsid w:val="004C65D6"/>
    <w:rsid w:val="004C6F56"/>
    <w:rsid w:val="004D0A62"/>
    <w:rsid w:val="004D0F12"/>
    <w:rsid w:val="004D4138"/>
    <w:rsid w:val="004D4B19"/>
    <w:rsid w:val="004D5020"/>
    <w:rsid w:val="004E3D75"/>
    <w:rsid w:val="004E3DAE"/>
    <w:rsid w:val="004E4075"/>
    <w:rsid w:val="004E4EEE"/>
    <w:rsid w:val="004E6BC5"/>
    <w:rsid w:val="004F2592"/>
    <w:rsid w:val="004F3F44"/>
    <w:rsid w:val="00503422"/>
    <w:rsid w:val="00503493"/>
    <w:rsid w:val="0050442F"/>
    <w:rsid w:val="005064A0"/>
    <w:rsid w:val="00506F3B"/>
    <w:rsid w:val="005072E2"/>
    <w:rsid w:val="00511C39"/>
    <w:rsid w:val="00511CD0"/>
    <w:rsid w:val="005121DA"/>
    <w:rsid w:val="00516051"/>
    <w:rsid w:val="00521675"/>
    <w:rsid w:val="00523A19"/>
    <w:rsid w:val="00525511"/>
    <w:rsid w:val="00526A03"/>
    <w:rsid w:val="00530EB3"/>
    <w:rsid w:val="005325F9"/>
    <w:rsid w:val="00534FE7"/>
    <w:rsid w:val="00535539"/>
    <w:rsid w:val="00535C2A"/>
    <w:rsid w:val="005363BF"/>
    <w:rsid w:val="0053703F"/>
    <w:rsid w:val="00537162"/>
    <w:rsid w:val="00537E1B"/>
    <w:rsid w:val="00540BD4"/>
    <w:rsid w:val="005447DD"/>
    <w:rsid w:val="005514B7"/>
    <w:rsid w:val="005536C4"/>
    <w:rsid w:val="00553AAE"/>
    <w:rsid w:val="00554FE8"/>
    <w:rsid w:val="00556413"/>
    <w:rsid w:val="005639CE"/>
    <w:rsid w:val="00564807"/>
    <w:rsid w:val="0056543D"/>
    <w:rsid w:val="005676F2"/>
    <w:rsid w:val="00571C73"/>
    <w:rsid w:val="00572E8F"/>
    <w:rsid w:val="00583CDE"/>
    <w:rsid w:val="00584A36"/>
    <w:rsid w:val="00586DB5"/>
    <w:rsid w:val="005874BD"/>
    <w:rsid w:val="00590A64"/>
    <w:rsid w:val="005947DB"/>
    <w:rsid w:val="00595EC1"/>
    <w:rsid w:val="005971EA"/>
    <w:rsid w:val="005974C9"/>
    <w:rsid w:val="005A040D"/>
    <w:rsid w:val="005A17A6"/>
    <w:rsid w:val="005A183B"/>
    <w:rsid w:val="005A64F0"/>
    <w:rsid w:val="005B0968"/>
    <w:rsid w:val="005B1CA1"/>
    <w:rsid w:val="005B3014"/>
    <w:rsid w:val="005B36E4"/>
    <w:rsid w:val="005B385D"/>
    <w:rsid w:val="005B3F6F"/>
    <w:rsid w:val="005B6F48"/>
    <w:rsid w:val="005C24F2"/>
    <w:rsid w:val="005C3732"/>
    <w:rsid w:val="005C47CD"/>
    <w:rsid w:val="005C520D"/>
    <w:rsid w:val="005C60A1"/>
    <w:rsid w:val="005C6C55"/>
    <w:rsid w:val="005C7183"/>
    <w:rsid w:val="005C76EF"/>
    <w:rsid w:val="005C77EF"/>
    <w:rsid w:val="005D2339"/>
    <w:rsid w:val="005D234C"/>
    <w:rsid w:val="005D3ECA"/>
    <w:rsid w:val="005D4E95"/>
    <w:rsid w:val="005D5AE7"/>
    <w:rsid w:val="005D5C97"/>
    <w:rsid w:val="005D5CFD"/>
    <w:rsid w:val="005D6228"/>
    <w:rsid w:val="005D7F7E"/>
    <w:rsid w:val="005E08A3"/>
    <w:rsid w:val="005E1162"/>
    <w:rsid w:val="005E14B7"/>
    <w:rsid w:val="005E262D"/>
    <w:rsid w:val="005E45A6"/>
    <w:rsid w:val="005E4B38"/>
    <w:rsid w:val="005E6E41"/>
    <w:rsid w:val="005E7FBF"/>
    <w:rsid w:val="005F17C3"/>
    <w:rsid w:val="005F4374"/>
    <w:rsid w:val="005F644F"/>
    <w:rsid w:val="005F7104"/>
    <w:rsid w:val="0060617E"/>
    <w:rsid w:val="00610347"/>
    <w:rsid w:val="00610C52"/>
    <w:rsid w:val="00611C2F"/>
    <w:rsid w:val="00612D17"/>
    <w:rsid w:val="00612D90"/>
    <w:rsid w:val="006131F0"/>
    <w:rsid w:val="00613316"/>
    <w:rsid w:val="00615F8D"/>
    <w:rsid w:val="006166E8"/>
    <w:rsid w:val="006206B8"/>
    <w:rsid w:val="00621538"/>
    <w:rsid w:val="006246A9"/>
    <w:rsid w:val="00627410"/>
    <w:rsid w:val="006276B6"/>
    <w:rsid w:val="006305AB"/>
    <w:rsid w:val="00630D1A"/>
    <w:rsid w:val="00631D4F"/>
    <w:rsid w:val="0063219F"/>
    <w:rsid w:val="0063261B"/>
    <w:rsid w:val="00632D54"/>
    <w:rsid w:val="0063406B"/>
    <w:rsid w:val="00635DB6"/>
    <w:rsid w:val="00635E52"/>
    <w:rsid w:val="006401B1"/>
    <w:rsid w:val="00640759"/>
    <w:rsid w:val="0064286F"/>
    <w:rsid w:val="006436F7"/>
    <w:rsid w:val="00645096"/>
    <w:rsid w:val="00646E82"/>
    <w:rsid w:val="006509D8"/>
    <w:rsid w:val="00650DCA"/>
    <w:rsid w:val="00651E5F"/>
    <w:rsid w:val="00652945"/>
    <w:rsid w:val="00652EF1"/>
    <w:rsid w:val="00660D53"/>
    <w:rsid w:val="00662D4A"/>
    <w:rsid w:val="0067326A"/>
    <w:rsid w:val="006816D2"/>
    <w:rsid w:val="00681BF3"/>
    <w:rsid w:val="006844AE"/>
    <w:rsid w:val="00685440"/>
    <w:rsid w:val="0068589B"/>
    <w:rsid w:val="00687249"/>
    <w:rsid w:val="00694E3E"/>
    <w:rsid w:val="00695664"/>
    <w:rsid w:val="006A35F5"/>
    <w:rsid w:val="006A3814"/>
    <w:rsid w:val="006A4A02"/>
    <w:rsid w:val="006A4F21"/>
    <w:rsid w:val="006A5FBD"/>
    <w:rsid w:val="006B031E"/>
    <w:rsid w:val="006B0AF8"/>
    <w:rsid w:val="006B148D"/>
    <w:rsid w:val="006B640D"/>
    <w:rsid w:val="006B7B78"/>
    <w:rsid w:val="006C1EDC"/>
    <w:rsid w:val="006C2727"/>
    <w:rsid w:val="006C2D62"/>
    <w:rsid w:val="006C3A6E"/>
    <w:rsid w:val="006C4EF6"/>
    <w:rsid w:val="006C5FEA"/>
    <w:rsid w:val="006D1F58"/>
    <w:rsid w:val="006D25E6"/>
    <w:rsid w:val="006D26B6"/>
    <w:rsid w:val="006D30FA"/>
    <w:rsid w:val="006D368A"/>
    <w:rsid w:val="006D54B2"/>
    <w:rsid w:val="006E430F"/>
    <w:rsid w:val="006E72A5"/>
    <w:rsid w:val="006E76F0"/>
    <w:rsid w:val="006E7CD9"/>
    <w:rsid w:val="006F042D"/>
    <w:rsid w:val="006F28A9"/>
    <w:rsid w:val="006F2CB7"/>
    <w:rsid w:val="006F2E53"/>
    <w:rsid w:val="006F3CDD"/>
    <w:rsid w:val="006F45CC"/>
    <w:rsid w:val="006F5290"/>
    <w:rsid w:val="006F5D13"/>
    <w:rsid w:val="006F6D61"/>
    <w:rsid w:val="006F730E"/>
    <w:rsid w:val="00701E2F"/>
    <w:rsid w:val="00711B95"/>
    <w:rsid w:val="00711D7B"/>
    <w:rsid w:val="007121B3"/>
    <w:rsid w:val="007141AC"/>
    <w:rsid w:val="00714213"/>
    <w:rsid w:val="00720754"/>
    <w:rsid w:val="007214D3"/>
    <w:rsid w:val="0072165C"/>
    <w:rsid w:val="00721D50"/>
    <w:rsid w:val="00721DBC"/>
    <w:rsid w:val="00722299"/>
    <w:rsid w:val="00730F38"/>
    <w:rsid w:val="00731DD7"/>
    <w:rsid w:val="00733DE4"/>
    <w:rsid w:val="00736B67"/>
    <w:rsid w:val="00741266"/>
    <w:rsid w:val="00741E45"/>
    <w:rsid w:val="0074299D"/>
    <w:rsid w:val="00743D95"/>
    <w:rsid w:val="007453A6"/>
    <w:rsid w:val="00752F7B"/>
    <w:rsid w:val="007536C5"/>
    <w:rsid w:val="00753E27"/>
    <w:rsid w:val="00757F46"/>
    <w:rsid w:val="00760B68"/>
    <w:rsid w:val="0076292D"/>
    <w:rsid w:val="0076321B"/>
    <w:rsid w:val="00764002"/>
    <w:rsid w:val="00765064"/>
    <w:rsid w:val="007702E1"/>
    <w:rsid w:val="00771BD7"/>
    <w:rsid w:val="0077299A"/>
    <w:rsid w:val="007730F9"/>
    <w:rsid w:val="00773B49"/>
    <w:rsid w:val="00774AAA"/>
    <w:rsid w:val="00776E5E"/>
    <w:rsid w:val="007815F9"/>
    <w:rsid w:val="00783AE8"/>
    <w:rsid w:val="007917BB"/>
    <w:rsid w:val="007935F5"/>
    <w:rsid w:val="00794FDD"/>
    <w:rsid w:val="00795BFE"/>
    <w:rsid w:val="007A1998"/>
    <w:rsid w:val="007A48CC"/>
    <w:rsid w:val="007A6956"/>
    <w:rsid w:val="007A7E94"/>
    <w:rsid w:val="007A7F2E"/>
    <w:rsid w:val="007B00FA"/>
    <w:rsid w:val="007B1341"/>
    <w:rsid w:val="007B257E"/>
    <w:rsid w:val="007B289C"/>
    <w:rsid w:val="007B351B"/>
    <w:rsid w:val="007B57DB"/>
    <w:rsid w:val="007B7B20"/>
    <w:rsid w:val="007C12E1"/>
    <w:rsid w:val="007C1B50"/>
    <w:rsid w:val="007C3298"/>
    <w:rsid w:val="007C34DB"/>
    <w:rsid w:val="007C3EE8"/>
    <w:rsid w:val="007C5574"/>
    <w:rsid w:val="007C5E72"/>
    <w:rsid w:val="007C6BCF"/>
    <w:rsid w:val="007C6C06"/>
    <w:rsid w:val="007C7C7A"/>
    <w:rsid w:val="007D156B"/>
    <w:rsid w:val="007D1A66"/>
    <w:rsid w:val="007D389C"/>
    <w:rsid w:val="007D5A4B"/>
    <w:rsid w:val="007D63A7"/>
    <w:rsid w:val="007E29B3"/>
    <w:rsid w:val="007E3E0F"/>
    <w:rsid w:val="007E6572"/>
    <w:rsid w:val="007E67B5"/>
    <w:rsid w:val="007E68DC"/>
    <w:rsid w:val="007E749E"/>
    <w:rsid w:val="007F0D2D"/>
    <w:rsid w:val="007F390C"/>
    <w:rsid w:val="007F4984"/>
    <w:rsid w:val="007F5002"/>
    <w:rsid w:val="008001BF"/>
    <w:rsid w:val="008003B6"/>
    <w:rsid w:val="008007EC"/>
    <w:rsid w:val="00800FD0"/>
    <w:rsid w:val="00801C46"/>
    <w:rsid w:val="0080335F"/>
    <w:rsid w:val="008063B8"/>
    <w:rsid w:val="00811CFC"/>
    <w:rsid w:val="0081364F"/>
    <w:rsid w:val="00813CFB"/>
    <w:rsid w:val="00813EC3"/>
    <w:rsid w:val="0081445E"/>
    <w:rsid w:val="00815D1E"/>
    <w:rsid w:val="00815DE6"/>
    <w:rsid w:val="0081699F"/>
    <w:rsid w:val="0081751E"/>
    <w:rsid w:val="0082071A"/>
    <w:rsid w:val="00822A9E"/>
    <w:rsid w:val="00825CEC"/>
    <w:rsid w:val="008265E9"/>
    <w:rsid w:val="0082726D"/>
    <w:rsid w:val="008312D7"/>
    <w:rsid w:val="00832A76"/>
    <w:rsid w:val="008330E9"/>
    <w:rsid w:val="00835E86"/>
    <w:rsid w:val="008407C3"/>
    <w:rsid w:val="00842A26"/>
    <w:rsid w:val="00843455"/>
    <w:rsid w:val="00844BA6"/>
    <w:rsid w:val="0084786E"/>
    <w:rsid w:val="00853089"/>
    <w:rsid w:val="00853B32"/>
    <w:rsid w:val="008571C2"/>
    <w:rsid w:val="00860AE7"/>
    <w:rsid w:val="00863243"/>
    <w:rsid w:val="00864BBD"/>
    <w:rsid w:val="00865440"/>
    <w:rsid w:val="00865941"/>
    <w:rsid w:val="00870A46"/>
    <w:rsid w:val="00870D2C"/>
    <w:rsid w:val="00871498"/>
    <w:rsid w:val="00873045"/>
    <w:rsid w:val="00873CF4"/>
    <w:rsid w:val="00876E90"/>
    <w:rsid w:val="00877259"/>
    <w:rsid w:val="00877BBB"/>
    <w:rsid w:val="00877FE7"/>
    <w:rsid w:val="00880A5A"/>
    <w:rsid w:val="00886562"/>
    <w:rsid w:val="008915A5"/>
    <w:rsid w:val="00891DFE"/>
    <w:rsid w:val="00891FB7"/>
    <w:rsid w:val="0089301B"/>
    <w:rsid w:val="00893A30"/>
    <w:rsid w:val="0089423E"/>
    <w:rsid w:val="00894560"/>
    <w:rsid w:val="00895B86"/>
    <w:rsid w:val="008A2ECB"/>
    <w:rsid w:val="008A502E"/>
    <w:rsid w:val="008A5609"/>
    <w:rsid w:val="008A57CF"/>
    <w:rsid w:val="008B243B"/>
    <w:rsid w:val="008B28A8"/>
    <w:rsid w:val="008B3237"/>
    <w:rsid w:val="008B51DD"/>
    <w:rsid w:val="008B544E"/>
    <w:rsid w:val="008C4952"/>
    <w:rsid w:val="008D26C0"/>
    <w:rsid w:val="008D4975"/>
    <w:rsid w:val="008F2EBF"/>
    <w:rsid w:val="008F3883"/>
    <w:rsid w:val="008F537D"/>
    <w:rsid w:val="008F7AAE"/>
    <w:rsid w:val="00901197"/>
    <w:rsid w:val="00901F2D"/>
    <w:rsid w:val="00902AE2"/>
    <w:rsid w:val="00903449"/>
    <w:rsid w:val="009040AC"/>
    <w:rsid w:val="00904440"/>
    <w:rsid w:val="009053A4"/>
    <w:rsid w:val="00910C79"/>
    <w:rsid w:val="009115A4"/>
    <w:rsid w:val="00912706"/>
    <w:rsid w:val="009127D2"/>
    <w:rsid w:val="00915045"/>
    <w:rsid w:val="009251AB"/>
    <w:rsid w:val="009256F7"/>
    <w:rsid w:val="00925D42"/>
    <w:rsid w:val="00927113"/>
    <w:rsid w:val="00931EE6"/>
    <w:rsid w:val="00932A9E"/>
    <w:rsid w:val="00933158"/>
    <w:rsid w:val="009354E8"/>
    <w:rsid w:val="00936533"/>
    <w:rsid w:val="009524C4"/>
    <w:rsid w:val="00953D69"/>
    <w:rsid w:val="00954385"/>
    <w:rsid w:val="009543D2"/>
    <w:rsid w:val="009547CF"/>
    <w:rsid w:val="009555AF"/>
    <w:rsid w:val="009574DB"/>
    <w:rsid w:val="009605FA"/>
    <w:rsid w:val="00961862"/>
    <w:rsid w:val="0096208E"/>
    <w:rsid w:val="00964F40"/>
    <w:rsid w:val="00965028"/>
    <w:rsid w:val="00965C56"/>
    <w:rsid w:val="00966B5D"/>
    <w:rsid w:val="009703AB"/>
    <w:rsid w:val="00972A82"/>
    <w:rsid w:val="00976D59"/>
    <w:rsid w:val="009841EB"/>
    <w:rsid w:val="009842DC"/>
    <w:rsid w:val="00984511"/>
    <w:rsid w:val="00984F0A"/>
    <w:rsid w:val="009862BA"/>
    <w:rsid w:val="00987FE7"/>
    <w:rsid w:val="009937C6"/>
    <w:rsid w:val="00993C35"/>
    <w:rsid w:val="00993D7E"/>
    <w:rsid w:val="009A108B"/>
    <w:rsid w:val="009A3613"/>
    <w:rsid w:val="009A528C"/>
    <w:rsid w:val="009A6422"/>
    <w:rsid w:val="009B0E43"/>
    <w:rsid w:val="009B3360"/>
    <w:rsid w:val="009B5055"/>
    <w:rsid w:val="009B5068"/>
    <w:rsid w:val="009B6620"/>
    <w:rsid w:val="009B710D"/>
    <w:rsid w:val="009B7BA6"/>
    <w:rsid w:val="009C0AF2"/>
    <w:rsid w:val="009C1A50"/>
    <w:rsid w:val="009C2725"/>
    <w:rsid w:val="009C29D9"/>
    <w:rsid w:val="009D04A9"/>
    <w:rsid w:val="009D4201"/>
    <w:rsid w:val="009D65B2"/>
    <w:rsid w:val="009E05FB"/>
    <w:rsid w:val="009E0B73"/>
    <w:rsid w:val="009E21F9"/>
    <w:rsid w:val="009E5D80"/>
    <w:rsid w:val="009E7AD9"/>
    <w:rsid w:val="009E7FEA"/>
    <w:rsid w:val="009F0A66"/>
    <w:rsid w:val="009F2090"/>
    <w:rsid w:val="009F2D4D"/>
    <w:rsid w:val="009F5AB6"/>
    <w:rsid w:val="009F6272"/>
    <w:rsid w:val="009F7A04"/>
    <w:rsid w:val="00A0055E"/>
    <w:rsid w:val="00A01049"/>
    <w:rsid w:val="00A037DA"/>
    <w:rsid w:val="00A063D0"/>
    <w:rsid w:val="00A06540"/>
    <w:rsid w:val="00A06C02"/>
    <w:rsid w:val="00A07B56"/>
    <w:rsid w:val="00A11F07"/>
    <w:rsid w:val="00A14DC1"/>
    <w:rsid w:val="00A15A39"/>
    <w:rsid w:val="00A16181"/>
    <w:rsid w:val="00A200AC"/>
    <w:rsid w:val="00A20268"/>
    <w:rsid w:val="00A20C9D"/>
    <w:rsid w:val="00A25A70"/>
    <w:rsid w:val="00A31024"/>
    <w:rsid w:val="00A32251"/>
    <w:rsid w:val="00A32BE5"/>
    <w:rsid w:val="00A34F8D"/>
    <w:rsid w:val="00A355DE"/>
    <w:rsid w:val="00A40E2F"/>
    <w:rsid w:val="00A43245"/>
    <w:rsid w:val="00A43C25"/>
    <w:rsid w:val="00A441E2"/>
    <w:rsid w:val="00A44C81"/>
    <w:rsid w:val="00A45BE8"/>
    <w:rsid w:val="00A52536"/>
    <w:rsid w:val="00A5439C"/>
    <w:rsid w:val="00A54BA4"/>
    <w:rsid w:val="00A56F68"/>
    <w:rsid w:val="00A6706B"/>
    <w:rsid w:val="00A671FA"/>
    <w:rsid w:val="00A673FA"/>
    <w:rsid w:val="00A67A0E"/>
    <w:rsid w:val="00A70453"/>
    <w:rsid w:val="00A729E5"/>
    <w:rsid w:val="00A72D28"/>
    <w:rsid w:val="00A7399B"/>
    <w:rsid w:val="00A80FEC"/>
    <w:rsid w:val="00A8124A"/>
    <w:rsid w:val="00A85451"/>
    <w:rsid w:val="00A92231"/>
    <w:rsid w:val="00A92668"/>
    <w:rsid w:val="00A92F8D"/>
    <w:rsid w:val="00A9332C"/>
    <w:rsid w:val="00A94DAD"/>
    <w:rsid w:val="00A95015"/>
    <w:rsid w:val="00A95DC0"/>
    <w:rsid w:val="00A9630F"/>
    <w:rsid w:val="00AA01A8"/>
    <w:rsid w:val="00AA0782"/>
    <w:rsid w:val="00AA154F"/>
    <w:rsid w:val="00AA2267"/>
    <w:rsid w:val="00AA4E82"/>
    <w:rsid w:val="00AA7759"/>
    <w:rsid w:val="00AB432B"/>
    <w:rsid w:val="00AB4444"/>
    <w:rsid w:val="00AC10E7"/>
    <w:rsid w:val="00AC4C66"/>
    <w:rsid w:val="00AC4E93"/>
    <w:rsid w:val="00AC721C"/>
    <w:rsid w:val="00AC7C81"/>
    <w:rsid w:val="00AC7D54"/>
    <w:rsid w:val="00AD3B09"/>
    <w:rsid w:val="00AD5225"/>
    <w:rsid w:val="00AD694C"/>
    <w:rsid w:val="00AD7DA7"/>
    <w:rsid w:val="00AE0DA1"/>
    <w:rsid w:val="00AE2F15"/>
    <w:rsid w:val="00AE2F3C"/>
    <w:rsid w:val="00AE3166"/>
    <w:rsid w:val="00AE3203"/>
    <w:rsid w:val="00AE5BD4"/>
    <w:rsid w:val="00AE7D81"/>
    <w:rsid w:val="00AF1F4F"/>
    <w:rsid w:val="00AF2A01"/>
    <w:rsid w:val="00AF38BF"/>
    <w:rsid w:val="00AF6659"/>
    <w:rsid w:val="00AF7714"/>
    <w:rsid w:val="00B01D0C"/>
    <w:rsid w:val="00B02422"/>
    <w:rsid w:val="00B03B82"/>
    <w:rsid w:val="00B04529"/>
    <w:rsid w:val="00B0494D"/>
    <w:rsid w:val="00B050C7"/>
    <w:rsid w:val="00B075BF"/>
    <w:rsid w:val="00B07F0E"/>
    <w:rsid w:val="00B1007F"/>
    <w:rsid w:val="00B1161E"/>
    <w:rsid w:val="00B11998"/>
    <w:rsid w:val="00B12E5A"/>
    <w:rsid w:val="00B14D25"/>
    <w:rsid w:val="00B1688D"/>
    <w:rsid w:val="00B17E0D"/>
    <w:rsid w:val="00B2213A"/>
    <w:rsid w:val="00B22246"/>
    <w:rsid w:val="00B23400"/>
    <w:rsid w:val="00B25F93"/>
    <w:rsid w:val="00B2662D"/>
    <w:rsid w:val="00B27C9D"/>
    <w:rsid w:val="00B30A34"/>
    <w:rsid w:val="00B32A9E"/>
    <w:rsid w:val="00B369A1"/>
    <w:rsid w:val="00B456C3"/>
    <w:rsid w:val="00B45CB3"/>
    <w:rsid w:val="00B4627A"/>
    <w:rsid w:val="00B46E91"/>
    <w:rsid w:val="00B514ED"/>
    <w:rsid w:val="00B51BD0"/>
    <w:rsid w:val="00B53422"/>
    <w:rsid w:val="00B53505"/>
    <w:rsid w:val="00B55A0F"/>
    <w:rsid w:val="00B56117"/>
    <w:rsid w:val="00B567AF"/>
    <w:rsid w:val="00B572AC"/>
    <w:rsid w:val="00B603FB"/>
    <w:rsid w:val="00B616D5"/>
    <w:rsid w:val="00B73C4A"/>
    <w:rsid w:val="00B77E31"/>
    <w:rsid w:val="00B8004C"/>
    <w:rsid w:val="00B8070B"/>
    <w:rsid w:val="00B81C91"/>
    <w:rsid w:val="00B828AB"/>
    <w:rsid w:val="00B82B63"/>
    <w:rsid w:val="00B83BDA"/>
    <w:rsid w:val="00B84BC8"/>
    <w:rsid w:val="00B84FD5"/>
    <w:rsid w:val="00B907D6"/>
    <w:rsid w:val="00BA04C0"/>
    <w:rsid w:val="00BA483F"/>
    <w:rsid w:val="00BA63B9"/>
    <w:rsid w:val="00BA769D"/>
    <w:rsid w:val="00BB0B67"/>
    <w:rsid w:val="00BB4EC9"/>
    <w:rsid w:val="00BB582F"/>
    <w:rsid w:val="00BB6FA7"/>
    <w:rsid w:val="00BB7AC1"/>
    <w:rsid w:val="00BC1A53"/>
    <w:rsid w:val="00BC3BED"/>
    <w:rsid w:val="00BC3DB8"/>
    <w:rsid w:val="00BC4584"/>
    <w:rsid w:val="00BC4F0B"/>
    <w:rsid w:val="00BC6579"/>
    <w:rsid w:val="00BD2234"/>
    <w:rsid w:val="00BD4549"/>
    <w:rsid w:val="00BD5558"/>
    <w:rsid w:val="00BD71D4"/>
    <w:rsid w:val="00BE3C97"/>
    <w:rsid w:val="00BE6068"/>
    <w:rsid w:val="00BE632D"/>
    <w:rsid w:val="00BE7A3F"/>
    <w:rsid w:val="00BF69BD"/>
    <w:rsid w:val="00BF6D03"/>
    <w:rsid w:val="00C007BA"/>
    <w:rsid w:val="00C024CF"/>
    <w:rsid w:val="00C05D4E"/>
    <w:rsid w:val="00C0623C"/>
    <w:rsid w:val="00C0628B"/>
    <w:rsid w:val="00C06EB7"/>
    <w:rsid w:val="00C077C8"/>
    <w:rsid w:val="00C12A65"/>
    <w:rsid w:val="00C16105"/>
    <w:rsid w:val="00C17F0E"/>
    <w:rsid w:val="00C21ABE"/>
    <w:rsid w:val="00C23714"/>
    <w:rsid w:val="00C24C61"/>
    <w:rsid w:val="00C27337"/>
    <w:rsid w:val="00C277AF"/>
    <w:rsid w:val="00C3167F"/>
    <w:rsid w:val="00C32C76"/>
    <w:rsid w:val="00C3358A"/>
    <w:rsid w:val="00C33BDA"/>
    <w:rsid w:val="00C37D63"/>
    <w:rsid w:val="00C40E42"/>
    <w:rsid w:val="00C45520"/>
    <w:rsid w:val="00C45613"/>
    <w:rsid w:val="00C50473"/>
    <w:rsid w:val="00C50BF0"/>
    <w:rsid w:val="00C50CA4"/>
    <w:rsid w:val="00C50CEA"/>
    <w:rsid w:val="00C517C7"/>
    <w:rsid w:val="00C5234C"/>
    <w:rsid w:val="00C52E87"/>
    <w:rsid w:val="00C56B6C"/>
    <w:rsid w:val="00C57FCE"/>
    <w:rsid w:val="00C60897"/>
    <w:rsid w:val="00C6216C"/>
    <w:rsid w:val="00C63D13"/>
    <w:rsid w:val="00C63E9E"/>
    <w:rsid w:val="00C66520"/>
    <w:rsid w:val="00C70E46"/>
    <w:rsid w:val="00C71E53"/>
    <w:rsid w:val="00C76E32"/>
    <w:rsid w:val="00C77401"/>
    <w:rsid w:val="00C77610"/>
    <w:rsid w:val="00C82095"/>
    <w:rsid w:val="00C822DF"/>
    <w:rsid w:val="00C823A3"/>
    <w:rsid w:val="00C848C6"/>
    <w:rsid w:val="00C86E3F"/>
    <w:rsid w:val="00C90201"/>
    <w:rsid w:val="00C9103F"/>
    <w:rsid w:val="00C913BA"/>
    <w:rsid w:val="00C91674"/>
    <w:rsid w:val="00C933DB"/>
    <w:rsid w:val="00C94B18"/>
    <w:rsid w:val="00CA2D5A"/>
    <w:rsid w:val="00CA4155"/>
    <w:rsid w:val="00CA4A08"/>
    <w:rsid w:val="00CA7006"/>
    <w:rsid w:val="00CA7D10"/>
    <w:rsid w:val="00CB0AB1"/>
    <w:rsid w:val="00CB349D"/>
    <w:rsid w:val="00CB3634"/>
    <w:rsid w:val="00CB7E7B"/>
    <w:rsid w:val="00CC0488"/>
    <w:rsid w:val="00CC1B62"/>
    <w:rsid w:val="00CC4D4A"/>
    <w:rsid w:val="00CC5B3E"/>
    <w:rsid w:val="00CD1412"/>
    <w:rsid w:val="00CD3506"/>
    <w:rsid w:val="00CD3FE0"/>
    <w:rsid w:val="00CD4DC8"/>
    <w:rsid w:val="00CD555F"/>
    <w:rsid w:val="00CD614B"/>
    <w:rsid w:val="00CD6438"/>
    <w:rsid w:val="00CD6858"/>
    <w:rsid w:val="00CD6CFB"/>
    <w:rsid w:val="00CD77EE"/>
    <w:rsid w:val="00CD7B4B"/>
    <w:rsid w:val="00CE09CE"/>
    <w:rsid w:val="00CE1CDA"/>
    <w:rsid w:val="00CE2CC8"/>
    <w:rsid w:val="00CE372F"/>
    <w:rsid w:val="00CE560F"/>
    <w:rsid w:val="00CE6986"/>
    <w:rsid w:val="00CE754F"/>
    <w:rsid w:val="00CF2168"/>
    <w:rsid w:val="00CF25CE"/>
    <w:rsid w:val="00CF4010"/>
    <w:rsid w:val="00CF47A2"/>
    <w:rsid w:val="00CF5190"/>
    <w:rsid w:val="00CF57D1"/>
    <w:rsid w:val="00D00ADE"/>
    <w:rsid w:val="00D020BE"/>
    <w:rsid w:val="00D112D7"/>
    <w:rsid w:val="00D13C40"/>
    <w:rsid w:val="00D16983"/>
    <w:rsid w:val="00D17FAF"/>
    <w:rsid w:val="00D20D35"/>
    <w:rsid w:val="00D23B24"/>
    <w:rsid w:val="00D312FD"/>
    <w:rsid w:val="00D36DDD"/>
    <w:rsid w:val="00D37763"/>
    <w:rsid w:val="00D37D9D"/>
    <w:rsid w:val="00D402DF"/>
    <w:rsid w:val="00D42FFE"/>
    <w:rsid w:val="00D444BD"/>
    <w:rsid w:val="00D46651"/>
    <w:rsid w:val="00D47141"/>
    <w:rsid w:val="00D5292F"/>
    <w:rsid w:val="00D54CC7"/>
    <w:rsid w:val="00D552C4"/>
    <w:rsid w:val="00D554B7"/>
    <w:rsid w:val="00D5636F"/>
    <w:rsid w:val="00D62DD3"/>
    <w:rsid w:val="00D66269"/>
    <w:rsid w:val="00D67F5B"/>
    <w:rsid w:val="00D71A19"/>
    <w:rsid w:val="00D72569"/>
    <w:rsid w:val="00D76096"/>
    <w:rsid w:val="00D760BC"/>
    <w:rsid w:val="00D774D4"/>
    <w:rsid w:val="00D8194E"/>
    <w:rsid w:val="00D81A64"/>
    <w:rsid w:val="00D81AFC"/>
    <w:rsid w:val="00D971D9"/>
    <w:rsid w:val="00D9758D"/>
    <w:rsid w:val="00D97E60"/>
    <w:rsid w:val="00DA0062"/>
    <w:rsid w:val="00DA376B"/>
    <w:rsid w:val="00DA3E07"/>
    <w:rsid w:val="00DB00D5"/>
    <w:rsid w:val="00DB0116"/>
    <w:rsid w:val="00DB0AA6"/>
    <w:rsid w:val="00DB38BF"/>
    <w:rsid w:val="00DC15AB"/>
    <w:rsid w:val="00DC2A6F"/>
    <w:rsid w:val="00DC2C48"/>
    <w:rsid w:val="00DD3CC2"/>
    <w:rsid w:val="00DD704D"/>
    <w:rsid w:val="00DE08BA"/>
    <w:rsid w:val="00DE1543"/>
    <w:rsid w:val="00DE1D5D"/>
    <w:rsid w:val="00DE2F01"/>
    <w:rsid w:val="00DE33D3"/>
    <w:rsid w:val="00DE6097"/>
    <w:rsid w:val="00DE729D"/>
    <w:rsid w:val="00DF2EC3"/>
    <w:rsid w:val="00DF3357"/>
    <w:rsid w:val="00DF3F8B"/>
    <w:rsid w:val="00DF4054"/>
    <w:rsid w:val="00DF4C1F"/>
    <w:rsid w:val="00DF5EAA"/>
    <w:rsid w:val="00DF6CF1"/>
    <w:rsid w:val="00DF7BA1"/>
    <w:rsid w:val="00E007B6"/>
    <w:rsid w:val="00E03A8D"/>
    <w:rsid w:val="00E05626"/>
    <w:rsid w:val="00E05E83"/>
    <w:rsid w:val="00E06E72"/>
    <w:rsid w:val="00E07901"/>
    <w:rsid w:val="00E07941"/>
    <w:rsid w:val="00E1177D"/>
    <w:rsid w:val="00E126E3"/>
    <w:rsid w:val="00E12EDF"/>
    <w:rsid w:val="00E13362"/>
    <w:rsid w:val="00E149F8"/>
    <w:rsid w:val="00E1553E"/>
    <w:rsid w:val="00E1629D"/>
    <w:rsid w:val="00E1730A"/>
    <w:rsid w:val="00E17DC0"/>
    <w:rsid w:val="00E2030D"/>
    <w:rsid w:val="00E21607"/>
    <w:rsid w:val="00E21F81"/>
    <w:rsid w:val="00E23720"/>
    <w:rsid w:val="00E23BBA"/>
    <w:rsid w:val="00E254D4"/>
    <w:rsid w:val="00E274A3"/>
    <w:rsid w:val="00E3074F"/>
    <w:rsid w:val="00E32471"/>
    <w:rsid w:val="00E350CC"/>
    <w:rsid w:val="00E35E50"/>
    <w:rsid w:val="00E37006"/>
    <w:rsid w:val="00E374F7"/>
    <w:rsid w:val="00E43CBA"/>
    <w:rsid w:val="00E443A8"/>
    <w:rsid w:val="00E460DE"/>
    <w:rsid w:val="00E46C6A"/>
    <w:rsid w:val="00E47AD2"/>
    <w:rsid w:val="00E512B8"/>
    <w:rsid w:val="00E52203"/>
    <w:rsid w:val="00E535E0"/>
    <w:rsid w:val="00E53AE5"/>
    <w:rsid w:val="00E60845"/>
    <w:rsid w:val="00E618B4"/>
    <w:rsid w:val="00E62ADB"/>
    <w:rsid w:val="00E63A02"/>
    <w:rsid w:val="00E640CC"/>
    <w:rsid w:val="00E64B26"/>
    <w:rsid w:val="00E71F52"/>
    <w:rsid w:val="00E74DBC"/>
    <w:rsid w:val="00E75C4B"/>
    <w:rsid w:val="00E76250"/>
    <w:rsid w:val="00E77556"/>
    <w:rsid w:val="00E80875"/>
    <w:rsid w:val="00E80FA9"/>
    <w:rsid w:val="00E810EA"/>
    <w:rsid w:val="00E83209"/>
    <w:rsid w:val="00E8569A"/>
    <w:rsid w:val="00E8674C"/>
    <w:rsid w:val="00E87669"/>
    <w:rsid w:val="00E900D1"/>
    <w:rsid w:val="00E90E4B"/>
    <w:rsid w:val="00E921DA"/>
    <w:rsid w:val="00E93EAB"/>
    <w:rsid w:val="00E95A5A"/>
    <w:rsid w:val="00E95F0C"/>
    <w:rsid w:val="00E97870"/>
    <w:rsid w:val="00E97B9D"/>
    <w:rsid w:val="00EA2945"/>
    <w:rsid w:val="00EA531E"/>
    <w:rsid w:val="00EB062B"/>
    <w:rsid w:val="00EB24EA"/>
    <w:rsid w:val="00EB72AA"/>
    <w:rsid w:val="00EC022B"/>
    <w:rsid w:val="00EC1777"/>
    <w:rsid w:val="00EC5C36"/>
    <w:rsid w:val="00ED122C"/>
    <w:rsid w:val="00ED23B3"/>
    <w:rsid w:val="00ED4191"/>
    <w:rsid w:val="00ED4A3C"/>
    <w:rsid w:val="00ED774D"/>
    <w:rsid w:val="00EE134E"/>
    <w:rsid w:val="00EE16A3"/>
    <w:rsid w:val="00EE2728"/>
    <w:rsid w:val="00EE3B1B"/>
    <w:rsid w:val="00EE608A"/>
    <w:rsid w:val="00EF01DB"/>
    <w:rsid w:val="00EF7A1E"/>
    <w:rsid w:val="00F03630"/>
    <w:rsid w:val="00F03AB4"/>
    <w:rsid w:val="00F10088"/>
    <w:rsid w:val="00F10636"/>
    <w:rsid w:val="00F10C3F"/>
    <w:rsid w:val="00F15960"/>
    <w:rsid w:val="00F2030F"/>
    <w:rsid w:val="00F20775"/>
    <w:rsid w:val="00F2143E"/>
    <w:rsid w:val="00F227FB"/>
    <w:rsid w:val="00F23191"/>
    <w:rsid w:val="00F24F05"/>
    <w:rsid w:val="00F261DC"/>
    <w:rsid w:val="00F307B3"/>
    <w:rsid w:val="00F3415B"/>
    <w:rsid w:val="00F40444"/>
    <w:rsid w:val="00F4113E"/>
    <w:rsid w:val="00F41FFA"/>
    <w:rsid w:val="00F420C0"/>
    <w:rsid w:val="00F4470E"/>
    <w:rsid w:val="00F44D1B"/>
    <w:rsid w:val="00F45FF4"/>
    <w:rsid w:val="00F507F8"/>
    <w:rsid w:val="00F5314B"/>
    <w:rsid w:val="00F60061"/>
    <w:rsid w:val="00F60E04"/>
    <w:rsid w:val="00F620FC"/>
    <w:rsid w:val="00F647C6"/>
    <w:rsid w:val="00F676CC"/>
    <w:rsid w:val="00F70567"/>
    <w:rsid w:val="00F71E5E"/>
    <w:rsid w:val="00F740E7"/>
    <w:rsid w:val="00F74AB6"/>
    <w:rsid w:val="00F80AD7"/>
    <w:rsid w:val="00F812B4"/>
    <w:rsid w:val="00F87D5B"/>
    <w:rsid w:val="00F90E63"/>
    <w:rsid w:val="00F9492F"/>
    <w:rsid w:val="00F950B3"/>
    <w:rsid w:val="00F9654E"/>
    <w:rsid w:val="00F96CF1"/>
    <w:rsid w:val="00F9701F"/>
    <w:rsid w:val="00F97F38"/>
    <w:rsid w:val="00FA1463"/>
    <w:rsid w:val="00FA329A"/>
    <w:rsid w:val="00FA688C"/>
    <w:rsid w:val="00FA6B41"/>
    <w:rsid w:val="00FA6D2E"/>
    <w:rsid w:val="00FA6E9C"/>
    <w:rsid w:val="00FA7EBA"/>
    <w:rsid w:val="00FB698D"/>
    <w:rsid w:val="00FB75E9"/>
    <w:rsid w:val="00FC0BAA"/>
    <w:rsid w:val="00FC278C"/>
    <w:rsid w:val="00FC4003"/>
    <w:rsid w:val="00FD01D8"/>
    <w:rsid w:val="00FD0B43"/>
    <w:rsid w:val="00FD2F38"/>
    <w:rsid w:val="00FD47EF"/>
    <w:rsid w:val="00FD6A11"/>
    <w:rsid w:val="00FD762F"/>
    <w:rsid w:val="00FE07D2"/>
    <w:rsid w:val="00FE13F9"/>
    <w:rsid w:val="00FE3B7E"/>
    <w:rsid w:val="00FE6C36"/>
    <w:rsid w:val="00FE70F8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2B255"/>
  <w15:chartTrackingRefBased/>
  <w15:docId w15:val="{333D1DA0-20B7-4FF6-BA27-BBB6F9B7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76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7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76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A376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A3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76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A3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76B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DA37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37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1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0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42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420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4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4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4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0598"/>
    <w:rPr>
      <w:color w:val="954F72" w:themeColor="followedHyperlink"/>
      <w:u w:val="single"/>
    </w:rPr>
  </w:style>
  <w:style w:type="paragraph" w:customStyle="1" w:styleId="subsection">
    <w:name w:val="subsection"/>
    <w:basedOn w:val="Normal"/>
    <w:rsid w:val="00FA6B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FA6B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FA6B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text">
    <w:name w:val="notetext"/>
    <w:basedOn w:val="Normal"/>
    <w:rsid w:val="00FA6B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B432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8004C"/>
    <w:rPr>
      <w:color w:val="808080"/>
    </w:rPr>
  </w:style>
  <w:style w:type="paragraph" w:styleId="Revision">
    <w:name w:val="Revision"/>
    <w:hidden/>
    <w:uiPriority w:val="99"/>
    <w:semiHidden/>
    <w:rsid w:val="0072165C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029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9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1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2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22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29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8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2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7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85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8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55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365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4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3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3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1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bestossafety.gov.au/prohibition-engineered-ston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7AB7A-A717-41BC-ABAC-6E12F6184F07}"/>
      </w:docPartPr>
      <w:docPartBody>
        <w:p w:rsidR="003400B6" w:rsidRDefault="00674489">
          <w:r w:rsidRPr="00FA594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89"/>
    <w:rsid w:val="00037238"/>
    <w:rsid w:val="00065AEE"/>
    <w:rsid w:val="000C2436"/>
    <w:rsid w:val="001F2477"/>
    <w:rsid w:val="00253A38"/>
    <w:rsid w:val="002A33D9"/>
    <w:rsid w:val="003400B6"/>
    <w:rsid w:val="003C451F"/>
    <w:rsid w:val="003E4D85"/>
    <w:rsid w:val="004B50A5"/>
    <w:rsid w:val="005B385D"/>
    <w:rsid w:val="00674489"/>
    <w:rsid w:val="00736B67"/>
    <w:rsid w:val="007D63A7"/>
    <w:rsid w:val="0085699E"/>
    <w:rsid w:val="00866A66"/>
    <w:rsid w:val="00966B5D"/>
    <w:rsid w:val="009A7BAF"/>
    <w:rsid w:val="009F1379"/>
    <w:rsid w:val="00A82F9F"/>
    <w:rsid w:val="00AB0E80"/>
    <w:rsid w:val="00AC14CB"/>
    <w:rsid w:val="00AC4E79"/>
    <w:rsid w:val="00CB3634"/>
    <w:rsid w:val="00CD6997"/>
    <w:rsid w:val="00D31873"/>
    <w:rsid w:val="00DE7778"/>
    <w:rsid w:val="00F22D83"/>
    <w:rsid w:val="00F3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9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96317-7D36-4752-9E24-AB2021F8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1284</Words>
  <Characters>7128</Characters>
  <Application>Microsoft Office Word</Application>
  <DocSecurity>0</DocSecurity>
  <Lines>285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Asbestos and Silica Safety and Eradication Agency</dc:creator>
  <cp:keywords/>
  <dc:description/>
  <cp:lastModifiedBy>KHAMHING,Katrina</cp:lastModifiedBy>
  <cp:revision>6</cp:revision>
  <dcterms:created xsi:type="dcterms:W3CDTF">2025-01-01T23:28:00Z</dcterms:created>
  <dcterms:modified xsi:type="dcterms:W3CDTF">2025-01-06T02:56:00Z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2025-01-01T23:30:45Z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761ac996-e8bc-46be-a9d9-a3ac64192b6f</vt:lpwstr>
  </property>
  <property fmtid="{D5CDD505-2E9C-101B-9397-08002B2CF9AE}" pid="8" name="MSIP_Label_79d889eb-932f-4752-8739-64d25806ef64_ContentBits">
    <vt:lpwstr>0</vt:lpwstr>
  </property>
</Properties>
</file>